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546" w:rsidRDefault="00671406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8A7546" w:rsidRDefault="00671406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8A7546" w:rsidRDefault="0067140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8A7546" w:rsidRDefault="0067140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8A7546" w:rsidRDefault="00671406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8A7546" w:rsidRDefault="008A7546">
      <w:pPr>
        <w:ind w:right="-1"/>
        <w:jc w:val="center"/>
        <w:rPr>
          <w:b/>
          <w:sz w:val="28"/>
          <w:szCs w:val="28"/>
        </w:rPr>
      </w:pPr>
    </w:p>
    <w:p w:rsidR="008A7546" w:rsidRDefault="0067140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8A7546" w:rsidRDefault="00671406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8A7546" w:rsidRDefault="008A7546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A7546">
        <w:tc>
          <w:tcPr>
            <w:tcW w:w="4394" w:type="dxa"/>
            <w:shd w:val="clear" w:color="auto" w:fill="auto"/>
          </w:tcPr>
          <w:p w:rsidR="008A7546" w:rsidRDefault="00671406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8A7546" w:rsidRDefault="00671406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8A7546" w:rsidRDefault="00671406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8A7546" w:rsidRDefault="008A7546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8A7546" w:rsidRDefault="00671406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:rsidR="008A7546" w:rsidRDefault="002A557B" w:rsidP="004530F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26 марта </w:t>
            </w:r>
            <w:bookmarkStart w:id="0" w:name="_GoBack"/>
            <w:bookmarkEnd w:id="0"/>
            <w:r w:rsidR="00671406">
              <w:rPr>
                <w:sz w:val="28"/>
                <w:szCs w:val="28"/>
              </w:rPr>
              <w:t>202</w:t>
            </w:r>
            <w:r w:rsidR="004B63E2">
              <w:rPr>
                <w:sz w:val="28"/>
                <w:szCs w:val="28"/>
              </w:rPr>
              <w:t>4</w:t>
            </w:r>
            <w:r w:rsidR="00671406">
              <w:rPr>
                <w:sz w:val="28"/>
                <w:szCs w:val="28"/>
              </w:rPr>
              <w:t xml:space="preserve"> г.</w:t>
            </w:r>
          </w:p>
          <w:p w:rsidR="008A7546" w:rsidRDefault="008A7546">
            <w:pPr>
              <w:widowControl w:val="0"/>
              <w:rPr>
                <w:sz w:val="28"/>
              </w:rPr>
            </w:pPr>
          </w:p>
        </w:tc>
      </w:tr>
    </w:tbl>
    <w:p w:rsidR="008A7546" w:rsidRDefault="008A7546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8A7546" w:rsidRDefault="008A7546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8A7546" w:rsidRDefault="008A7546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8A7546" w:rsidRDefault="00671406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Денежкина И.Е.</w:t>
      </w:r>
    </w:p>
    <w:p w:rsidR="008A7546" w:rsidRDefault="008A7546">
      <w:pPr>
        <w:ind w:right="-1"/>
        <w:jc w:val="center"/>
        <w:rPr>
          <w:b/>
          <w:sz w:val="32"/>
          <w:szCs w:val="32"/>
        </w:rPr>
      </w:pPr>
    </w:p>
    <w:p w:rsidR="008A7546" w:rsidRDefault="00671406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Аналитика и визуализация данных для бизнеса</w:t>
      </w:r>
    </w:p>
    <w:p w:rsidR="008A7546" w:rsidRDefault="008A7546">
      <w:pPr>
        <w:ind w:right="-1"/>
        <w:jc w:val="center"/>
        <w:rPr>
          <w:b/>
          <w:sz w:val="32"/>
          <w:szCs w:val="32"/>
        </w:rPr>
      </w:pPr>
    </w:p>
    <w:p w:rsidR="008A7546" w:rsidRDefault="00671406">
      <w:pPr>
        <w:ind w:right="-1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Рабочая программа дисциплины</w:t>
      </w:r>
      <w:r>
        <w:rPr>
          <w:b/>
          <w:sz w:val="28"/>
          <w:szCs w:val="28"/>
        </w:rPr>
        <w:t xml:space="preserve"> </w:t>
      </w:r>
    </w:p>
    <w:p w:rsidR="008A7546" w:rsidRDefault="008A7546">
      <w:pPr>
        <w:ind w:right="-1"/>
        <w:jc w:val="center"/>
        <w:rPr>
          <w:b/>
          <w:sz w:val="28"/>
          <w:szCs w:val="28"/>
        </w:rPr>
      </w:pPr>
    </w:p>
    <w:p w:rsidR="008A7546" w:rsidRDefault="008A7546">
      <w:pPr>
        <w:ind w:right="-1"/>
        <w:jc w:val="center"/>
        <w:rPr>
          <w:sz w:val="28"/>
          <w:szCs w:val="28"/>
        </w:rPr>
      </w:pPr>
    </w:p>
    <w:p w:rsidR="008A7546" w:rsidRDefault="008A7546">
      <w:pPr>
        <w:ind w:right="-1"/>
        <w:jc w:val="center"/>
        <w:rPr>
          <w:sz w:val="28"/>
          <w:szCs w:val="28"/>
        </w:rPr>
      </w:pPr>
    </w:p>
    <w:p w:rsidR="008A7546" w:rsidRDefault="0067140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8A7546" w:rsidRDefault="0067140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27.04.05 «Инноватика», направленность программы магистратуры: «Цифровая трансформация бизнеса и аналитика данных» </w:t>
      </w:r>
    </w:p>
    <w:p w:rsidR="008A7546" w:rsidRDefault="008A7546">
      <w:pPr>
        <w:ind w:right="-1"/>
        <w:jc w:val="center"/>
        <w:rPr>
          <w:sz w:val="28"/>
          <w:szCs w:val="28"/>
        </w:rPr>
      </w:pPr>
    </w:p>
    <w:p w:rsidR="008A7546" w:rsidRDefault="008A7546">
      <w:pPr>
        <w:ind w:right="-1"/>
        <w:jc w:val="center"/>
        <w:rPr>
          <w:i/>
          <w:sz w:val="32"/>
          <w:szCs w:val="32"/>
        </w:rPr>
      </w:pPr>
    </w:p>
    <w:p w:rsidR="008A7546" w:rsidRPr="004B63E2" w:rsidRDefault="00671406">
      <w:pPr>
        <w:ind w:right="-1"/>
        <w:jc w:val="center"/>
        <w:rPr>
          <w:i/>
        </w:rPr>
      </w:pPr>
      <w:r w:rsidRPr="004B63E2">
        <w:rPr>
          <w:i/>
        </w:rPr>
        <w:t xml:space="preserve">Рекомендовано Ученым советом Финансового факультета </w:t>
      </w:r>
    </w:p>
    <w:p w:rsidR="008A7546" w:rsidRPr="004B63E2" w:rsidRDefault="004B63E2">
      <w:pPr>
        <w:ind w:right="-1"/>
        <w:jc w:val="center"/>
        <w:rPr>
          <w:i/>
        </w:rPr>
      </w:pPr>
      <w:r w:rsidRPr="004B63E2">
        <w:rPr>
          <w:i/>
        </w:rPr>
        <w:t>(протокол № 43</w:t>
      </w:r>
      <w:r w:rsidR="00671406" w:rsidRPr="004B63E2">
        <w:rPr>
          <w:i/>
        </w:rPr>
        <w:t xml:space="preserve"> </w:t>
      </w:r>
      <w:r w:rsidRPr="004B63E2">
        <w:rPr>
          <w:i/>
        </w:rPr>
        <w:t>от «19» марта</w:t>
      </w:r>
      <w:r w:rsidR="00671406" w:rsidRPr="004B63E2">
        <w:rPr>
          <w:i/>
        </w:rPr>
        <w:t xml:space="preserve"> 202</w:t>
      </w:r>
      <w:r w:rsidRPr="004B63E2">
        <w:rPr>
          <w:i/>
        </w:rPr>
        <w:t>4</w:t>
      </w:r>
      <w:r w:rsidR="00671406" w:rsidRPr="004B63E2">
        <w:rPr>
          <w:i/>
        </w:rPr>
        <w:t xml:space="preserve"> г.)</w:t>
      </w:r>
    </w:p>
    <w:p w:rsidR="008A7546" w:rsidRPr="004B63E2" w:rsidRDefault="008A7546">
      <w:pPr>
        <w:ind w:right="-1"/>
        <w:jc w:val="center"/>
        <w:rPr>
          <w:i/>
        </w:rPr>
      </w:pPr>
    </w:p>
    <w:p w:rsidR="008A7546" w:rsidRPr="004B63E2" w:rsidRDefault="00671406">
      <w:pPr>
        <w:ind w:right="-1"/>
        <w:jc w:val="center"/>
        <w:rPr>
          <w:i/>
        </w:rPr>
      </w:pPr>
      <w:r w:rsidRPr="004B63E2">
        <w:rPr>
          <w:i/>
        </w:rPr>
        <w:t>Одобрено Кафедрой «Финансовые технологии» Финансового факультета</w:t>
      </w:r>
    </w:p>
    <w:p w:rsidR="008A7546" w:rsidRDefault="00671406">
      <w:pPr>
        <w:ind w:right="-1"/>
        <w:jc w:val="center"/>
        <w:rPr>
          <w:i/>
        </w:rPr>
      </w:pPr>
      <w:r w:rsidRPr="004B63E2">
        <w:rPr>
          <w:i/>
        </w:rPr>
        <w:t xml:space="preserve">(протокол </w:t>
      </w:r>
      <w:r w:rsidR="004B63E2" w:rsidRPr="004B63E2">
        <w:rPr>
          <w:i/>
        </w:rPr>
        <w:t>№ 07 от «17» января 2024</w:t>
      </w:r>
      <w:r w:rsidRPr="004B63E2">
        <w:rPr>
          <w:i/>
        </w:rPr>
        <w:t xml:space="preserve"> г.)</w:t>
      </w:r>
    </w:p>
    <w:p w:rsidR="008A7546" w:rsidRDefault="008A7546">
      <w:pPr>
        <w:ind w:right="-1"/>
        <w:jc w:val="center"/>
        <w:rPr>
          <w:i/>
        </w:rPr>
      </w:pPr>
    </w:p>
    <w:p w:rsidR="008A7546" w:rsidRDefault="008A7546">
      <w:pPr>
        <w:ind w:right="-1"/>
        <w:jc w:val="center"/>
        <w:rPr>
          <w:i/>
        </w:rPr>
      </w:pPr>
    </w:p>
    <w:p w:rsidR="008A7546" w:rsidRDefault="008A7546">
      <w:pPr>
        <w:ind w:right="-1"/>
        <w:jc w:val="center"/>
        <w:rPr>
          <w:i/>
        </w:rPr>
      </w:pPr>
    </w:p>
    <w:p w:rsidR="008A7546" w:rsidRDefault="008A7546">
      <w:pPr>
        <w:ind w:right="-1"/>
        <w:jc w:val="center"/>
        <w:rPr>
          <w:i/>
        </w:rPr>
      </w:pPr>
    </w:p>
    <w:p w:rsidR="008A7546" w:rsidRDefault="008A7546">
      <w:pPr>
        <w:ind w:right="-1"/>
        <w:jc w:val="center"/>
      </w:pPr>
    </w:p>
    <w:p w:rsidR="008A7546" w:rsidRDefault="0067140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8A7546" w:rsidRPr="00D81378" w:rsidRDefault="00811CC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8A7546" w:rsidRDefault="006714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</w:t>
      </w:r>
    </w:p>
    <w:p w:rsidR="008A7546" w:rsidRDefault="008A7546">
      <w:pPr>
        <w:jc w:val="center"/>
        <w:rPr>
          <w:b/>
          <w:sz w:val="32"/>
          <w:szCs w:val="32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672"/>
        <w:gridCol w:w="8390"/>
        <w:gridCol w:w="572"/>
      </w:tblGrid>
      <w:tr w:rsidR="008A7546"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Наименование дисциплины………………………………………….....</w:t>
            </w:r>
          </w:p>
        </w:tc>
        <w:tc>
          <w:tcPr>
            <w:tcW w:w="5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8A7546"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дисциплине………...</w:t>
            </w:r>
          </w:p>
        </w:tc>
        <w:tc>
          <w:tcPr>
            <w:tcW w:w="572" w:type="dxa"/>
          </w:tcPr>
          <w:p w:rsidR="008A7546" w:rsidRDefault="008A754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A7546" w:rsidRDefault="008A754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8A7546"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Место дисциплины в структуре образовательной программы………..</w:t>
            </w:r>
          </w:p>
        </w:tc>
        <w:tc>
          <w:tcPr>
            <w:tcW w:w="5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8A7546"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………………………….........</w:t>
            </w:r>
          </w:p>
        </w:tc>
        <w:tc>
          <w:tcPr>
            <w:tcW w:w="572" w:type="dxa"/>
          </w:tcPr>
          <w:p w:rsidR="008A7546" w:rsidRDefault="008A754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A7546"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занятий…………………………………………………….</w:t>
            </w:r>
          </w:p>
        </w:tc>
        <w:tc>
          <w:tcPr>
            <w:tcW w:w="572" w:type="dxa"/>
          </w:tcPr>
          <w:p w:rsidR="008A7546" w:rsidRDefault="008A754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A7546" w:rsidRDefault="008A754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A7546">
        <w:trPr>
          <w:trHeight w:val="180"/>
        </w:trPr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дисциплины……………………………………………….</w:t>
            </w:r>
          </w:p>
        </w:tc>
        <w:tc>
          <w:tcPr>
            <w:tcW w:w="5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A7546"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Учебно-тематический план…………………………………………......</w:t>
            </w:r>
          </w:p>
        </w:tc>
        <w:tc>
          <w:tcPr>
            <w:tcW w:w="5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8A7546"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Содержание семинаров, практических занятий……………………….</w:t>
            </w:r>
          </w:p>
        </w:tc>
        <w:tc>
          <w:tcPr>
            <w:tcW w:w="5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 xml:space="preserve"> 6</w:t>
            </w:r>
          </w:p>
        </w:tc>
      </w:tr>
      <w:tr w:rsidR="008A7546"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контролю……………………………………………………………………..</w:t>
            </w:r>
          </w:p>
        </w:tc>
        <w:tc>
          <w:tcPr>
            <w:tcW w:w="5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8A7546"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работы………..........</w:t>
            </w:r>
          </w:p>
        </w:tc>
        <w:tc>
          <w:tcPr>
            <w:tcW w:w="572" w:type="dxa"/>
          </w:tcPr>
          <w:p w:rsidR="008A7546" w:rsidRDefault="008A754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8A7546"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 …………………………………………………………………….</w:t>
            </w:r>
          </w:p>
        </w:tc>
        <w:tc>
          <w:tcPr>
            <w:tcW w:w="572" w:type="dxa"/>
          </w:tcPr>
          <w:p w:rsidR="008A7546" w:rsidRDefault="008A754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</w:tr>
      <w:tr w:rsidR="008A7546">
        <w:trPr>
          <w:trHeight w:val="451"/>
        </w:trPr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Фонд оценочных средств для проведения промежуточной аттестации обучающихся по дисциплине………………………………...........</w:t>
            </w:r>
          </w:p>
        </w:tc>
        <w:tc>
          <w:tcPr>
            <w:tcW w:w="572" w:type="dxa"/>
          </w:tcPr>
          <w:p w:rsidR="008A7546" w:rsidRDefault="008A754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8A7546"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основной и дополнительной учебной литературы, необходимой для освоения дисциплины………………………………………</w:t>
            </w:r>
          </w:p>
        </w:tc>
        <w:tc>
          <w:tcPr>
            <w:tcW w:w="572" w:type="dxa"/>
          </w:tcPr>
          <w:p w:rsidR="008A7546" w:rsidRDefault="008A754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8A7546"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для освоения дисциплины……………......</w:t>
            </w:r>
          </w:p>
        </w:tc>
        <w:tc>
          <w:tcPr>
            <w:tcW w:w="572" w:type="dxa"/>
          </w:tcPr>
          <w:p w:rsidR="008A7546" w:rsidRDefault="008A754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8A7546"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Методические указания для обучающихся по освоению дисциплины………………………………………………………………….....</w:t>
            </w:r>
          </w:p>
        </w:tc>
        <w:tc>
          <w:tcPr>
            <w:tcW w:w="5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8A7546"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</w:t>
            </w:r>
          </w:p>
        </w:tc>
        <w:tc>
          <w:tcPr>
            <w:tcW w:w="572" w:type="dxa"/>
          </w:tcPr>
          <w:p w:rsidR="008A7546" w:rsidRDefault="008A754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A7546" w:rsidRDefault="008A754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A7546" w:rsidRDefault="008A754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8A7546">
        <w:tc>
          <w:tcPr>
            <w:tcW w:w="672" w:type="dxa"/>
          </w:tcPr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390" w:type="dxa"/>
          </w:tcPr>
          <w:p w:rsidR="008A7546" w:rsidRDefault="006714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процесса по дисциплине……………...</w:t>
            </w:r>
          </w:p>
        </w:tc>
        <w:tc>
          <w:tcPr>
            <w:tcW w:w="572" w:type="dxa"/>
          </w:tcPr>
          <w:p w:rsidR="008A7546" w:rsidRDefault="008A754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A7546" w:rsidRDefault="006714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</w:tr>
    </w:tbl>
    <w:p w:rsidR="008A7546" w:rsidRDefault="008A7546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</w:p>
    <w:p w:rsidR="008A7546" w:rsidRDefault="008A7546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</w:p>
    <w:p w:rsidR="008A7546" w:rsidRDefault="008A7546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</w:p>
    <w:p w:rsidR="008A7546" w:rsidRDefault="008A7546" w:rsidP="00FD005A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D81378" w:rsidRDefault="00D81378" w:rsidP="00FD005A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D81378" w:rsidRDefault="00D81378" w:rsidP="00FD005A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8A7546" w:rsidRDefault="00671406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8A7546" w:rsidRDefault="00671406">
      <w:pPr>
        <w:widowControl w:val="0"/>
        <w:suppressAutoHyphens w:val="0"/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«Аналитика и визуализация данных для бизнеса».</w:t>
      </w:r>
    </w:p>
    <w:p w:rsidR="008A7546" w:rsidRDefault="00671406">
      <w:pPr>
        <w:widowControl w:val="0"/>
        <w:tabs>
          <w:tab w:val="left" w:pos="540"/>
        </w:tabs>
        <w:suppressAutoHyphens w:val="0"/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8A7546" w:rsidRDefault="008A7546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8A7546" w:rsidRDefault="00671406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8A7546" w:rsidRDefault="0067140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9"/>
        <w:tblW w:w="5000" w:type="pct"/>
        <w:tblLayout w:type="fixed"/>
        <w:tblLook w:val="04A0" w:firstRow="1" w:lastRow="0" w:firstColumn="1" w:lastColumn="0" w:noHBand="0" w:noVBand="1"/>
      </w:tblPr>
      <w:tblGrid>
        <w:gridCol w:w="1271"/>
        <w:gridCol w:w="2126"/>
        <w:gridCol w:w="2694"/>
        <w:gridCol w:w="3822"/>
      </w:tblGrid>
      <w:tr w:rsidR="008A7546">
        <w:tc>
          <w:tcPr>
            <w:tcW w:w="1272" w:type="dxa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2128" w:type="dxa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6" w:type="dxa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826" w:type="dxa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A7546">
        <w:tc>
          <w:tcPr>
            <w:tcW w:w="1272" w:type="dxa"/>
            <w:vMerge w:val="restart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MS Mincho"/>
                <w:b/>
                <w:bCs/>
                <w:sz w:val="22"/>
                <w:szCs w:val="22"/>
              </w:rPr>
              <w:t>ПК-4</w:t>
            </w:r>
          </w:p>
        </w:tc>
        <w:tc>
          <w:tcPr>
            <w:tcW w:w="2128" w:type="dxa"/>
            <w:vMerge w:val="restart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Способен разрабатывать и внедрять новые методы и технологии для исследования данных.</w:t>
            </w:r>
          </w:p>
        </w:tc>
        <w:tc>
          <w:tcPr>
            <w:tcW w:w="2696" w:type="dxa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1. Владеет практическими инструментами и методами анализа данных в целях решения задач управления инновационной деятельностью.</w:t>
            </w:r>
          </w:p>
        </w:tc>
        <w:tc>
          <w:tcPr>
            <w:tcW w:w="3826" w:type="dxa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Знать:</w:t>
            </w:r>
            <w:r>
              <w:rPr>
                <w:rFonts w:eastAsia="MS Mincho"/>
                <w:sz w:val="22"/>
                <w:szCs w:val="22"/>
              </w:rPr>
              <w:t xml:space="preserve"> методы и принципы анализа данных, особенности применения ИТ-решений для анализа данных.</w:t>
            </w:r>
          </w:p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rFonts w:eastAsia="MS Mincho"/>
                <w:b/>
                <w:sz w:val="22"/>
                <w:szCs w:val="22"/>
              </w:rPr>
              <w:t>Уметь:</w:t>
            </w:r>
            <w:r>
              <w:rPr>
                <w:rFonts w:eastAsia="MS Mincho"/>
                <w:sz w:val="22"/>
                <w:szCs w:val="22"/>
              </w:rPr>
              <w:t xml:space="preserve"> выполнять анализ данных в целях решения задач управления инновационной деятельностью с помощью современных ИТ-технологий.</w:t>
            </w:r>
          </w:p>
        </w:tc>
      </w:tr>
      <w:tr w:rsidR="008A7546">
        <w:tc>
          <w:tcPr>
            <w:tcW w:w="1272" w:type="dxa"/>
            <w:vMerge/>
          </w:tcPr>
          <w:p w:rsidR="008A7546" w:rsidRDefault="008A754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</w:tcPr>
          <w:p w:rsidR="008A7546" w:rsidRDefault="008A754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2. Выявляет и разрабатывает новые методы и технологии анализа данных на базе существующих программных средств, платформ и языков, обеспечивает внедрение новых методов и технологий в практическую инновационную деятельность.</w:t>
            </w:r>
          </w:p>
        </w:tc>
        <w:tc>
          <w:tcPr>
            <w:tcW w:w="3826" w:type="dxa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Знать:</w:t>
            </w:r>
            <w:r>
              <w:rPr>
                <w:rFonts w:eastAsia="MS Mincho"/>
                <w:sz w:val="22"/>
                <w:szCs w:val="22"/>
              </w:rPr>
              <w:t xml:space="preserve"> методы анализа данных и их последующей визуализации.</w:t>
            </w:r>
          </w:p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 xml:space="preserve">Уметь: </w:t>
            </w:r>
            <w:r>
              <w:rPr>
                <w:rFonts w:eastAsia="MS Mincho"/>
                <w:sz w:val="22"/>
                <w:szCs w:val="22"/>
              </w:rPr>
              <w:t>выбирать оптимальное ИТ-решение для анализа и визуализации данных и применять их в практической инновационной деятельности.</w:t>
            </w:r>
          </w:p>
          <w:p w:rsidR="008A7546" w:rsidRDefault="008A7546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8A7546">
        <w:tc>
          <w:tcPr>
            <w:tcW w:w="1272" w:type="dxa"/>
            <w:vMerge w:val="restart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MS Mincho"/>
                <w:b/>
                <w:bCs/>
                <w:sz w:val="22"/>
                <w:szCs w:val="22"/>
              </w:rPr>
              <w:t>ПК-5</w:t>
            </w:r>
          </w:p>
        </w:tc>
        <w:tc>
          <w:tcPr>
            <w:tcW w:w="2128" w:type="dxa"/>
            <w:vMerge w:val="restart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Способен применять новые аналитические инструменты для разработки стратегии цифровой трансформации организации.</w:t>
            </w:r>
          </w:p>
        </w:tc>
        <w:tc>
          <w:tcPr>
            <w:tcW w:w="2696" w:type="dxa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1. Владеет инструментами и средствами стратегического анализа, адаптированными к условиям цифровой трансформации бизнеса.</w:t>
            </w:r>
          </w:p>
        </w:tc>
        <w:tc>
          <w:tcPr>
            <w:tcW w:w="3826" w:type="dxa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Знать:</w:t>
            </w:r>
            <w:r>
              <w:rPr>
                <w:rFonts w:eastAsia="MS Mincho"/>
                <w:sz w:val="22"/>
                <w:szCs w:val="22"/>
              </w:rPr>
              <w:t xml:space="preserve"> основные подходы и технологии применения информационно-аналитических систем для поддержки процессов цифровой трансформации бизнеса.</w:t>
            </w:r>
          </w:p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rFonts w:eastAsia="MS Mincho"/>
                <w:b/>
                <w:sz w:val="22"/>
                <w:szCs w:val="22"/>
              </w:rPr>
              <w:t xml:space="preserve">Уметь: </w:t>
            </w:r>
            <w:r>
              <w:rPr>
                <w:rFonts w:eastAsia="MS Mincho"/>
                <w:sz w:val="22"/>
                <w:szCs w:val="22"/>
              </w:rPr>
              <w:t xml:space="preserve">формировать предложения и рекомендации по применению информационно-аналитических систем работы с данными для решения профессиональных задач. </w:t>
            </w:r>
          </w:p>
        </w:tc>
      </w:tr>
      <w:tr w:rsidR="008A7546">
        <w:tc>
          <w:tcPr>
            <w:tcW w:w="1272" w:type="dxa"/>
            <w:vMerge/>
          </w:tcPr>
          <w:p w:rsidR="008A7546" w:rsidRDefault="008A754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</w:tcPr>
          <w:p w:rsidR="008A7546" w:rsidRDefault="008A754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2. Применяет модели и методы разработки стратегии цифровой трансформации организации.</w:t>
            </w:r>
          </w:p>
          <w:p w:rsidR="008A7546" w:rsidRDefault="008A754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826" w:type="dxa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Знать:</w:t>
            </w:r>
            <w:r>
              <w:rPr>
                <w:rFonts w:eastAsia="MS Mincho"/>
                <w:sz w:val="22"/>
                <w:szCs w:val="22"/>
              </w:rPr>
              <w:t xml:space="preserve"> функциональные особенности технологий визуализации и анализа данных для интеграции в решение задач цифровой трансформации организации.</w:t>
            </w:r>
          </w:p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rFonts w:eastAsia="MS Mincho"/>
                <w:b/>
                <w:sz w:val="22"/>
                <w:szCs w:val="22"/>
              </w:rPr>
              <w:t>Уметь:</w:t>
            </w:r>
            <w:r>
              <w:rPr>
                <w:rFonts w:eastAsia="MS Mincho"/>
                <w:sz w:val="22"/>
                <w:szCs w:val="22"/>
              </w:rPr>
              <w:t xml:space="preserve"> подбирать решения с учетом требований бизнеса, грамотно обосновывать выбранные решения. </w:t>
            </w:r>
            <w:r>
              <w:rPr>
                <w:rFonts w:eastAsia="MS Mincho"/>
                <w:sz w:val="22"/>
                <w:szCs w:val="22"/>
                <w:highlight w:val="yellow"/>
              </w:rPr>
              <w:t xml:space="preserve"> </w:t>
            </w:r>
          </w:p>
        </w:tc>
      </w:tr>
    </w:tbl>
    <w:p w:rsidR="008A7546" w:rsidRDefault="00671406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8A7546" w:rsidRDefault="0067140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Дисциплина «Аналитика и визуализация данных для бизнеса» </w:t>
      </w:r>
      <w:r>
        <w:rPr>
          <w:sz w:val="28"/>
          <w:szCs w:val="28"/>
        </w:rPr>
        <w:t>является дисциплиной модуля направленности программы магистратуры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«Цифровая трансформация бизнеса и аналитика данных» по направлению подготовки 27.04.05 «Инноватика».</w:t>
      </w:r>
    </w:p>
    <w:p w:rsidR="008A7546" w:rsidRDefault="008A7546">
      <w:pPr>
        <w:ind w:firstLine="709"/>
        <w:jc w:val="both"/>
        <w:rPr>
          <w:b/>
          <w:bCs/>
          <w:sz w:val="28"/>
          <w:szCs w:val="28"/>
        </w:rPr>
      </w:pPr>
    </w:p>
    <w:p w:rsidR="008A7546" w:rsidRDefault="00671406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8A7546" w:rsidRDefault="00671406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8"/>
        <w:gridCol w:w="2261"/>
        <w:gridCol w:w="2284"/>
      </w:tblGrid>
      <w:tr w:rsidR="008A7546">
        <w:trPr>
          <w:trHeight w:val="786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 Модуль 5</w:t>
            </w:r>
          </w:p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8A7546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8A7546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32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32</w:t>
            </w:r>
          </w:p>
        </w:tc>
      </w:tr>
      <w:tr w:rsidR="008A7546">
        <w:trPr>
          <w:trHeight w:val="250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8A7546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8A7546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76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76</w:t>
            </w:r>
          </w:p>
        </w:tc>
      </w:tr>
      <w:tr w:rsidR="008A7546">
        <w:trPr>
          <w:trHeight w:val="422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проектная работа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проектная работа</w:t>
            </w:r>
          </w:p>
        </w:tc>
      </w:tr>
      <w:tr w:rsidR="008A7546">
        <w:trPr>
          <w:trHeight w:val="261"/>
        </w:trPr>
        <w:tc>
          <w:tcPr>
            <w:tcW w:w="5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</w:tr>
    </w:tbl>
    <w:p w:rsidR="008A7546" w:rsidRDefault="008A7546">
      <w:pPr>
        <w:ind w:firstLine="709"/>
        <w:jc w:val="both"/>
        <w:rPr>
          <w:b/>
          <w:bCs/>
          <w:sz w:val="28"/>
          <w:szCs w:val="28"/>
        </w:rPr>
      </w:pPr>
    </w:p>
    <w:p w:rsidR="008A7546" w:rsidRDefault="00671406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A7546" w:rsidRDefault="008A7546">
      <w:pPr>
        <w:ind w:firstLine="709"/>
        <w:jc w:val="both"/>
        <w:rPr>
          <w:b/>
          <w:bCs/>
          <w:sz w:val="28"/>
          <w:szCs w:val="28"/>
        </w:rPr>
      </w:pPr>
    </w:p>
    <w:p w:rsidR="008A7546" w:rsidRDefault="00671406">
      <w:pPr>
        <w:ind w:firstLine="709"/>
        <w:jc w:val="both"/>
        <w:rPr>
          <w:b/>
          <w:bCs/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 xml:space="preserve">5.1. Содержание дисциплины </w:t>
      </w:r>
    </w:p>
    <w:p w:rsidR="008A7546" w:rsidRDefault="00671406">
      <w:pPr>
        <w:suppressAutoHyphens w:val="0"/>
        <w:ind w:firstLine="709"/>
        <w:jc w:val="both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Тема 1. Этапы процесса анализа данных </w:t>
      </w:r>
    </w:p>
    <w:p w:rsidR="008A7546" w:rsidRDefault="00671406">
      <w:pPr>
        <w:suppressAutoHyphens w:val="0"/>
        <w:jc w:val="both"/>
        <w:rPr>
          <w:b/>
          <w:bCs/>
          <w:strike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Обзор основных этапов анализа данных и современных подходов к ним. Определение проблемы. Сбор данных. Очистка данных. Анализ данных. Визуализация данных. Представление данных. </w:t>
      </w:r>
      <w:r>
        <w:rPr>
          <w:bCs/>
          <w:color w:val="000000"/>
          <w:sz w:val="28"/>
          <w:szCs w:val="28"/>
          <w:lang w:eastAsia="ru-RU"/>
        </w:rPr>
        <w:t>Р</w:t>
      </w:r>
      <w:r>
        <w:rPr>
          <w:color w:val="000000"/>
          <w:sz w:val="28"/>
          <w:szCs w:val="28"/>
          <w:lang w:eastAsia="ru-RU"/>
        </w:rPr>
        <w:t>абота с табличными данными</w:t>
      </w:r>
      <w:r>
        <w:rPr>
          <w:sz w:val="28"/>
          <w:szCs w:val="28"/>
          <w:lang w:eastAsia="ru-RU"/>
        </w:rPr>
        <w:t>, обзор основных и дополнительных возможностей анализа информации. Инструменты для первичного анализа данных.</w:t>
      </w:r>
    </w:p>
    <w:p w:rsidR="008A7546" w:rsidRDefault="00671406">
      <w:pPr>
        <w:suppressAutoHyphens w:val="0"/>
        <w:ind w:firstLine="709"/>
        <w:jc w:val="both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Тема 2. Методы и принципы визуального анализа данных </w:t>
      </w:r>
    </w:p>
    <w:p w:rsidR="008A7546" w:rsidRDefault="00671406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Современные визуальные подходы в бизнес-среде. Понятие и значение инфографики. История возникновения и развития инфографики. Основные типы и ключевые объекты инфографики. Различные виды, их особенности и отличия.</w:t>
      </w:r>
    </w:p>
    <w:p w:rsidR="008A7546" w:rsidRDefault="00671406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Количественные и качественные показатели визуализации данных. Визуальная манипуляция. Классификация методов визуализации. Методы представления данных. </w:t>
      </w:r>
    </w:p>
    <w:p w:rsidR="008A7546" w:rsidRDefault="00671406">
      <w:pPr>
        <w:tabs>
          <w:tab w:val="right" w:pos="851"/>
        </w:tabs>
        <w:ind w:firstLine="709"/>
        <w:jc w:val="both"/>
        <w:rPr>
          <w:rFonts w:ascii="TimesNewRomanPSMT" w:hAnsi="TimesNewRomanPSMT" w:hint="eastAsia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Ментальная карта как технология представления информации в понятном и наглядном виде. Правила построения ментальных карт. Обзор готовых решений и сервисов.</w:t>
      </w:r>
    </w:p>
    <w:p w:rsidR="008A7546" w:rsidRDefault="00671406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</w:t>
      </w:r>
      <w:r>
        <w:rPr>
          <w:b/>
          <w:bCs/>
          <w:color w:val="000000"/>
          <w:sz w:val="28"/>
          <w:szCs w:val="28"/>
          <w:lang w:eastAsia="ru-RU"/>
        </w:rPr>
        <w:t>Базовые принципы визуализации количественных данных</w:t>
      </w:r>
    </w:p>
    <w:p w:rsidR="008A7546" w:rsidRDefault="00671406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Базовые принципы визуализации количественных данных. Правила оформления наглядных таблиц. Правила построения графиков и диаграмм. Матрица выбора диаграммы по Дж. Желязны.</w:t>
      </w:r>
      <w:r>
        <w:rPr>
          <w:sz w:val="28"/>
          <w:szCs w:val="20"/>
          <w:lang w:eastAsia="ru-RU"/>
        </w:rPr>
        <w:t xml:space="preserve"> Основные типы сравнения данных и основные типы диаграмм. </w:t>
      </w:r>
      <w:r>
        <w:rPr>
          <w:color w:val="000000"/>
          <w:sz w:val="28"/>
          <w:szCs w:val="28"/>
          <w:lang w:eastAsia="ru-RU"/>
        </w:rPr>
        <w:t>Основные ошибки и заблуждения при построении графиков и диаграмм.</w:t>
      </w:r>
    </w:p>
    <w:p w:rsidR="008A7546" w:rsidRDefault="00671406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Аналитика данных в технике сводных таблиц и сводных диаграмм. Создание моделей.</w:t>
      </w:r>
    </w:p>
    <w:p w:rsidR="008A7546" w:rsidRDefault="00671406">
      <w:pPr>
        <w:tabs>
          <w:tab w:val="right" w:pos="851"/>
        </w:tabs>
        <w:ind w:firstLine="709"/>
        <w:jc w:val="both"/>
        <w:rPr>
          <w:rFonts w:ascii="TimesNewRomanPS-BoldMT" w:hAnsi="TimesNewRomanPS-BoldMT" w:hint="eastAsia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Тема 4. Построение информационных панелей для визуальной аналитики </w:t>
      </w:r>
    </w:p>
    <w:p w:rsidR="008A7546" w:rsidRDefault="00671406">
      <w:pPr>
        <w:tabs>
          <w:tab w:val="right" w:pos="851"/>
        </w:tabs>
        <w:ind w:firstLine="709"/>
        <w:jc w:val="both"/>
        <w:rPr>
          <w:rFonts w:ascii="TimesNewRomanPSMT" w:hAnsi="TimesNewRomanPSMT" w:hint="eastAsia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Понятие и назначение информационной панели (дашборда) и преимущества использования в процессе принятия решений. Ключевые функции и классификация по типам целевой аудитории. Типы информационных панелей и требования к ним. Принципы визуализации при построении информационно-аналитической панели. Критерии качества. Определение и визуализация ключевых показателей эффективности. Программные решения для построения интерактивных аналитических панелей: функционал, технология построения. </w:t>
      </w:r>
      <w:bookmarkStart w:id="1" w:name="_Hlk135922713"/>
    </w:p>
    <w:p w:rsidR="008A7546" w:rsidRDefault="008A7546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p w:rsidR="008A7546" w:rsidRDefault="0067140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bookmarkEnd w:id="1"/>
      <w:r>
        <w:rPr>
          <w:b/>
          <w:sz w:val="28"/>
          <w:szCs w:val="28"/>
        </w:rPr>
        <w:t>5.2. Учебно-тематический план</w:t>
      </w:r>
    </w:p>
    <w:p w:rsidR="008A7546" w:rsidRDefault="00671406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pPr w:leftFromText="180" w:rightFromText="180" w:vertAnchor="text" w:tblpY="1"/>
        <w:tblW w:w="5000" w:type="pct"/>
        <w:tblLayout w:type="fixed"/>
        <w:tblLook w:val="04A0" w:firstRow="1" w:lastRow="0" w:firstColumn="1" w:lastColumn="0" w:noHBand="0" w:noVBand="1"/>
      </w:tblPr>
      <w:tblGrid>
        <w:gridCol w:w="560"/>
        <w:gridCol w:w="2132"/>
        <w:gridCol w:w="849"/>
        <w:gridCol w:w="992"/>
        <w:gridCol w:w="1134"/>
        <w:gridCol w:w="1237"/>
        <w:gridCol w:w="1037"/>
        <w:gridCol w:w="1972"/>
      </w:tblGrid>
      <w:tr w:rsidR="008A7546">
        <w:trPr>
          <w:tblHeader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8A7546" w:rsidRDefault="00671406">
            <w:pPr>
              <w:widowControl w:val="0"/>
              <w:tabs>
                <w:tab w:val="right" w:pos="851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46" w:rsidRDefault="00671406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8A7546">
        <w:trPr>
          <w:tblHeader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8A7546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8A7546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Контактная работа -</w:t>
            </w:r>
            <w:r>
              <w:rPr>
                <w:sz w:val="22"/>
                <w:szCs w:val="22"/>
              </w:rPr>
              <w:br/>
              <w:t xml:space="preserve"> Аудиторная работа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Самост. работа</w:t>
            </w: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8A754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8A7546">
        <w:trPr>
          <w:tblHeader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8A7546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8A7546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8A7546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Общая, в т.ч.: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8A7546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8A7546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</w:p>
        </w:tc>
      </w:tr>
      <w:tr w:rsidR="008A7546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  <w:rPr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Этапы процесса анализа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обсуждение индивидуальных заданий.</w:t>
            </w:r>
          </w:p>
        </w:tc>
      </w:tr>
      <w:tr w:rsidR="008A7546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Методы и принципы визуального анализа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индивидуальных заданий.</w:t>
            </w:r>
          </w:p>
          <w:p w:rsidR="008A7546" w:rsidRDefault="008A7546">
            <w:pPr>
              <w:widowControl w:val="0"/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</w:p>
        </w:tc>
      </w:tr>
      <w:tr w:rsidR="008A7546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Базовые принципы визуализации количественных данных</w:t>
            </w:r>
          </w:p>
          <w:p w:rsidR="008A7546" w:rsidRDefault="008A7546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обсуждение индивидуальных заданий.</w:t>
            </w:r>
          </w:p>
          <w:p w:rsidR="008A7546" w:rsidRDefault="008A7546">
            <w:pPr>
              <w:widowControl w:val="0"/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</w:p>
        </w:tc>
      </w:tr>
      <w:tr w:rsidR="008A7546">
        <w:trPr>
          <w:trHeight w:val="191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4. Построение информационных панелей для визуальной аналитики </w:t>
            </w:r>
          </w:p>
          <w:p w:rsidR="008A7546" w:rsidRDefault="00671406">
            <w:pPr>
              <w:widowControl w:val="0"/>
              <w:shd w:val="clear" w:color="auto" w:fill="FFFFFF"/>
              <w:spacing w:after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индивидуального проекта.</w:t>
            </w:r>
          </w:p>
          <w:p w:rsidR="008A7546" w:rsidRDefault="00671406">
            <w:pPr>
              <w:widowControl w:val="0"/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 по результатам защиты.</w:t>
            </w:r>
          </w:p>
        </w:tc>
      </w:tr>
      <w:tr w:rsidR="008A7546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546" w:rsidRDefault="008A7546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  <w:p w:rsidR="008A7546" w:rsidRDefault="008A754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D81378" w:rsidP="00D81378">
            <w:pPr>
              <w:widowControl w:val="0"/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плану: п</w:t>
            </w:r>
            <w:r w:rsidR="00671406">
              <w:rPr>
                <w:sz w:val="22"/>
                <w:szCs w:val="22"/>
              </w:rPr>
              <w:t>роектная работа</w:t>
            </w:r>
          </w:p>
        </w:tc>
      </w:tr>
      <w:tr w:rsidR="008A7546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8A7546">
            <w:pPr>
              <w:widowControl w:val="0"/>
              <w:tabs>
                <w:tab w:val="right" w:pos="851"/>
              </w:tabs>
              <w:ind w:firstLine="709"/>
              <w:rPr>
                <w:b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8A754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D81378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D81378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8A7546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8A7546" w:rsidRDefault="00671406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5.3. Содержание семинаров, практических занятий  </w:t>
      </w:r>
    </w:p>
    <w:p w:rsidR="008A7546" w:rsidRDefault="0067140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</w:p>
    <w:tbl>
      <w:tblPr>
        <w:tblStyle w:val="af9"/>
        <w:tblW w:w="9913" w:type="dxa"/>
        <w:tblLayout w:type="fixed"/>
        <w:tblLook w:val="04A0" w:firstRow="1" w:lastRow="0" w:firstColumn="1" w:lastColumn="0" w:noHBand="0" w:noVBand="1"/>
      </w:tblPr>
      <w:tblGrid>
        <w:gridCol w:w="1974"/>
        <w:gridCol w:w="5743"/>
        <w:gridCol w:w="2196"/>
      </w:tblGrid>
      <w:tr w:rsidR="008A7546">
        <w:tc>
          <w:tcPr>
            <w:tcW w:w="1974" w:type="dxa"/>
          </w:tcPr>
          <w:p w:rsidR="008A7546" w:rsidRDefault="00671406">
            <w:pPr>
              <w:keepNext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MS Mincho"/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743" w:type="dxa"/>
          </w:tcPr>
          <w:p w:rsidR="008A7546" w:rsidRDefault="00671406">
            <w:pPr>
              <w:keepNext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MS Mincho"/>
                <w:b/>
                <w:bCs/>
                <w:sz w:val="22"/>
                <w:szCs w:val="22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96" w:type="dxa"/>
          </w:tcPr>
          <w:p w:rsidR="008A7546" w:rsidRDefault="00671406">
            <w:pPr>
              <w:keepNext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MS Mincho"/>
                <w:b/>
                <w:bCs/>
                <w:sz w:val="22"/>
                <w:szCs w:val="22"/>
              </w:rPr>
              <w:t>Формы проведения занятий</w:t>
            </w:r>
          </w:p>
        </w:tc>
      </w:tr>
      <w:tr w:rsidR="008A7546">
        <w:tc>
          <w:tcPr>
            <w:tcW w:w="1974" w:type="dxa"/>
            <w:vAlign w:val="center"/>
          </w:tcPr>
          <w:p w:rsidR="008A7546" w:rsidRDefault="00671406">
            <w:pPr>
              <w:widowControl w:val="0"/>
              <w:jc w:val="both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Тема 1. Этапы процесса анализа данных</w:t>
            </w:r>
          </w:p>
        </w:tc>
        <w:tc>
          <w:tcPr>
            <w:tcW w:w="5743" w:type="dxa"/>
            <w:vAlign w:val="center"/>
          </w:tcPr>
          <w:p w:rsidR="008A7546" w:rsidRDefault="00671406">
            <w:pPr>
              <w:pStyle w:val="af4"/>
              <w:widowControl w:val="0"/>
              <w:numPr>
                <w:ilvl w:val="0"/>
                <w:numId w:val="2"/>
              </w:numPr>
              <w:suppressAutoHyphens w:val="0"/>
              <w:ind w:left="0" w:firstLine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Обзор основных этапов анализа данных и современных подходов к ним. Определение проблемы. Сбор данных. Очистка данных. Анализ данных. Визуализация данных. Представление данных.</w:t>
            </w:r>
          </w:p>
          <w:p w:rsidR="008A7546" w:rsidRDefault="00671406">
            <w:pPr>
              <w:pStyle w:val="af4"/>
              <w:widowControl w:val="0"/>
              <w:numPr>
                <w:ilvl w:val="0"/>
                <w:numId w:val="2"/>
              </w:numPr>
              <w:suppressAutoHyphens w:val="0"/>
              <w:ind w:left="0" w:firstLine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Работа с табличными процессорами, обзор основных и дополнительных возможностей анализа информации. Инструменты для первичного анализа данных.</w:t>
            </w:r>
          </w:p>
          <w:p w:rsidR="008A7546" w:rsidRDefault="00671406">
            <w:pPr>
              <w:widowControl w:val="0"/>
              <w:tabs>
                <w:tab w:val="left" w:pos="347"/>
              </w:tabs>
              <w:suppressAutoHyphens w:val="0"/>
              <w:spacing w:before="240"/>
              <w:contextualSpacing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Основная литература:1,3</w:t>
            </w:r>
          </w:p>
        </w:tc>
        <w:tc>
          <w:tcPr>
            <w:tcW w:w="2196" w:type="dxa"/>
            <w:vAlign w:val="center"/>
          </w:tcPr>
          <w:p w:rsidR="008A7546" w:rsidRDefault="00671406">
            <w:pPr>
              <w:keepNext/>
              <w:widowControl w:val="0"/>
              <w:jc w:val="both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Компьютерный практикум.</w:t>
            </w:r>
          </w:p>
          <w:p w:rsidR="008A7546" w:rsidRDefault="00671406">
            <w:pPr>
              <w:keepNext/>
              <w:widowControl w:val="0"/>
              <w:jc w:val="both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Выполнение практических заданий.</w:t>
            </w:r>
          </w:p>
          <w:p w:rsidR="008A7546" w:rsidRDefault="00671406">
            <w:pPr>
              <w:keepNext/>
              <w:widowControl w:val="0"/>
              <w:jc w:val="both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Дискуссия по результатам выполненных заданий.</w:t>
            </w:r>
          </w:p>
        </w:tc>
      </w:tr>
      <w:tr w:rsidR="008A7546">
        <w:tc>
          <w:tcPr>
            <w:tcW w:w="1974" w:type="dxa"/>
            <w:vAlign w:val="center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Тема 2. Методы и принципы визуального анализа данных</w:t>
            </w:r>
          </w:p>
          <w:p w:rsidR="008A7546" w:rsidRDefault="008A7546">
            <w:pPr>
              <w:keepNext/>
              <w:widowControl w:val="0"/>
              <w:jc w:val="both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5743" w:type="dxa"/>
            <w:vAlign w:val="center"/>
          </w:tcPr>
          <w:p w:rsidR="008A7546" w:rsidRDefault="00671406">
            <w:pPr>
              <w:pStyle w:val="af4"/>
              <w:widowControl w:val="0"/>
              <w:numPr>
                <w:ilvl w:val="0"/>
                <w:numId w:val="8"/>
              </w:numPr>
              <w:suppressAutoHyphens w:val="0"/>
              <w:ind w:left="0" w:firstLine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Современные визуальные подходы в бизнес-среде. Основные типы и ключевые объекты инфографики. Построение инфографических отчетов, правила поиска и представления информации.</w:t>
            </w:r>
          </w:p>
          <w:p w:rsidR="008A7546" w:rsidRDefault="00671406">
            <w:pPr>
              <w:pStyle w:val="af4"/>
              <w:widowControl w:val="0"/>
              <w:numPr>
                <w:ilvl w:val="0"/>
                <w:numId w:val="8"/>
              </w:numPr>
              <w:suppressAutoHyphens w:val="0"/>
              <w:ind w:left="0" w:firstLine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Правила построения ментальных карт. Обзор готовых решений и сервисов.</w:t>
            </w:r>
          </w:p>
          <w:p w:rsidR="008A7546" w:rsidRDefault="00671406">
            <w:pPr>
              <w:widowControl w:val="0"/>
              <w:tabs>
                <w:tab w:val="left" w:pos="0"/>
                <w:tab w:val="left" w:pos="347"/>
              </w:tabs>
              <w:suppressAutoHyphens w:val="0"/>
              <w:spacing w:before="240"/>
              <w:contextualSpacing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Основная литература: 1,3</w:t>
            </w:r>
          </w:p>
          <w:p w:rsidR="008A7546" w:rsidRDefault="00671406">
            <w:pPr>
              <w:widowControl w:val="0"/>
              <w:tabs>
                <w:tab w:val="left" w:pos="0"/>
                <w:tab w:val="left" w:pos="347"/>
              </w:tabs>
              <w:suppressAutoHyphens w:val="0"/>
              <w:spacing w:before="240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Дополнительная литература: 4,8,9</w:t>
            </w:r>
          </w:p>
        </w:tc>
        <w:tc>
          <w:tcPr>
            <w:tcW w:w="2196" w:type="dxa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Выполнение индивидуальных заданий и заданий в команде.</w:t>
            </w:r>
          </w:p>
          <w:p w:rsidR="008A7546" w:rsidRDefault="00671406">
            <w:pPr>
              <w:keepNext/>
              <w:widowControl w:val="0"/>
              <w:jc w:val="both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Обсуждение выполненных заданий.</w:t>
            </w:r>
          </w:p>
        </w:tc>
      </w:tr>
      <w:tr w:rsidR="008A7546">
        <w:tc>
          <w:tcPr>
            <w:tcW w:w="1974" w:type="dxa"/>
            <w:vAlign w:val="center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Тема 3. Базовые принципы визуализации количественных данных</w:t>
            </w:r>
          </w:p>
          <w:p w:rsidR="008A7546" w:rsidRDefault="008A7546">
            <w:pPr>
              <w:keepNext/>
              <w:widowControl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743" w:type="dxa"/>
            <w:vAlign w:val="center"/>
          </w:tcPr>
          <w:p w:rsidR="008A7546" w:rsidRDefault="00671406">
            <w:pPr>
              <w:pStyle w:val="af4"/>
              <w:widowControl w:val="0"/>
              <w:numPr>
                <w:ilvl w:val="0"/>
                <w:numId w:val="9"/>
              </w:numPr>
              <w:suppressAutoHyphens w:val="0"/>
              <w:ind w:left="0" w:firstLine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Базовые принципы визуализации количественных данных. Правила оформления наглядных таблиц. Правила построения графиков и диаграмм.</w:t>
            </w:r>
          </w:p>
          <w:p w:rsidR="008A7546" w:rsidRDefault="00671406">
            <w:pPr>
              <w:pStyle w:val="af4"/>
              <w:widowControl w:val="0"/>
              <w:numPr>
                <w:ilvl w:val="0"/>
                <w:numId w:val="9"/>
              </w:numPr>
              <w:suppressAutoHyphens w:val="0"/>
              <w:ind w:left="0" w:firstLine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Матрица выбора диаграммы по Дж. Желязны. Основные типы сравнения данных и основные типы диаграмм. Основные ошибки и заблуждения при построении графиков и диаграмм</w:t>
            </w:r>
          </w:p>
          <w:p w:rsidR="008A7546" w:rsidRDefault="00671406">
            <w:pPr>
              <w:pStyle w:val="af4"/>
              <w:widowControl w:val="0"/>
              <w:numPr>
                <w:ilvl w:val="0"/>
                <w:numId w:val="9"/>
              </w:numPr>
              <w:suppressAutoHyphens w:val="0"/>
              <w:ind w:left="0" w:firstLine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Аналитика данных на основе сводных таблиц и сводных диаграмм.</w:t>
            </w:r>
          </w:p>
          <w:p w:rsidR="008A7546" w:rsidRDefault="00671406">
            <w:pPr>
              <w:widowControl w:val="0"/>
              <w:tabs>
                <w:tab w:val="left" w:pos="347"/>
              </w:tabs>
              <w:suppressAutoHyphens w:val="0"/>
              <w:spacing w:before="240"/>
              <w:contextualSpacing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Основная литература: 2,3</w:t>
            </w:r>
          </w:p>
          <w:p w:rsidR="008A7546" w:rsidRDefault="00671406">
            <w:pPr>
              <w:keepNext/>
              <w:widowControl w:val="0"/>
              <w:jc w:val="both"/>
              <w:rPr>
                <w:iCs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Дополнительная литература: 4,6,7</w:t>
            </w:r>
          </w:p>
        </w:tc>
        <w:tc>
          <w:tcPr>
            <w:tcW w:w="2196" w:type="dxa"/>
          </w:tcPr>
          <w:p w:rsidR="008A7546" w:rsidRDefault="00671406">
            <w:pPr>
              <w:keepNext/>
              <w:widowControl w:val="0"/>
              <w:jc w:val="both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Компьютерный практикум.</w:t>
            </w:r>
          </w:p>
          <w:p w:rsidR="008A7546" w:rsidRDefault="00671406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Выполнение индивидуальных заданий.</w:t>
            </w:r>
          </w:p>
          <w:p w:rsidR="008A7546" w:rsidRDefault="00671406">
            <w:pPr>
              <w:keepNext/>
              <w:widowControl w:val="0"/>
              <w:jc w:val="both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Обсуждение выполненных заданий.</w:t>
            </w:r>
          </w:p>
        </w:tc>
      </w:tr>
      <w:tr w:rsidR="008A7546">
        <w:tc>
          <w:tcPr>
            <w:tcW w:w="1974" w:type="dxa"/>
            <w:vAlign w:val="center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Тема 4. Построение информационных панелей для визуальной аналитики</w:t>
            </w:r>
          </w:p>
          <w:p w:rsidR="008A7546" w:rsidRDefault="008A7546">
            <w:pPr>
              <w:keepNext/>
              <w:widowControl w:val="0"/>
              <w:jc w:val="both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5743" w:type="dxa"/>
            <w:vAlign w:val="center"/>
          </w:tcPr>
          <w:p w:rsidR="008A7546" w:rsidRDefault="00671406">
            <w:pPr>
              <w:pStyle w:val="af4"/>
              <w:widowControl w:val="0"/>
              <w:numPr>
                <w:ilvl w:val="0"/>
                <w:numId w:val="10"/>
              </w:numPr>
              <w:suppressAutoHyphens w:val="0"/>
              <w:ind w:left="0" w:firstLine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Тапы и классификация информационной панели по типам целевой аудитории. Основные требования и принципы визуализации при построении информационно-аналитической панели.</w:t>
            </w:r>
          </w:p>
          <w:p w:rsidR="008A7546" w:rsidRDefault="00671406">
            <w:pPr>
              <w:pStyle w:val="af4"/>
              <w:widowControl w:val="0"/>
              <w:numPr>
                <w:ilvl w:val="0"/>
                <w:numId w:val="10"/>
              </w:numPr>
              <w:suppressAutoHyphens w:val="0"/>
              <w:ind w:left="0" w:firstLine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Определение и визуализация ключевых показателей эффективности.</w:t>
            </w:r>
          </w:p>
          <w:p w:rsidR="008A7546" w:rsidRDefault="00671406">
            <w:pPr>
              <w:pStyle w:val="af4"/>
              <w:widowControl w:val="0"/>
              <w:numPr>
                <w:ilvl w:val="0"/>
                <w:numId w:val="10"/>
              </w:numPr>
              <w:suppressAutoHyphens w:val="0"/>
              <w:ind w:left="0" w:firstLine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Программные решения для построения интерактивных аналитических панелей</w:t>
            </w:r>
          </w:p>
          <w:p w:rsidR="008A7546" w:rsidRDefault="00671406">
            <w:pPr>
              <w:widowControl w:val="0"/>
              <w:tabs>
                <w:tab w:val="left" w:pos="0"/>
                <w:tab w:val="left" w:pos="347"/>
              </w:tabs>
              <w:suppressAutoHyphens w:val="0"/>
              <w:spacing w:before="240"/>
              <w:contextualSpacing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Основная литература: 2</w:t>
            </w:r>
          </w:p>
          <w:p w:rsidR="008A7546" w:rsidRDefault="00671406">
            <w:pPr>
              <w:keepNext/>
              <w:widowControl w:val="0"/>
              <w:tabs>
                <w:tab w:val="left" w:pos="0"/>
              </w:tabs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Дополнительная литература: 5,8</w:t>
            </w:r>
          </w:p>
        </w:tc>
        <w:tc>
          <w:tcPr>
            <w:tcW w:w="2196" w:type="dxa"/>
          </w:tcPr>
          <w:p w:rsidR="008A7546" w:rsidRDefault="00671406">
            <w:pPr>
              <w:keepNext/>
              <w:widowControl w:val="0"/>
              <w:jc w:val="both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Компьютерный практикум.</w:t>
            </w:r>
          </w:p>
          <w:p w:rsidR="008A7546" w:rsidRDefault="00671406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Выполнение индивидуальных заданий.</w:t>
            </w:r>
          </w:p>
          <w:p w:rsidR="008A7546" w:rsidRDefault="00671406">
            <w:pPr>
              <w:keepNext/>
              <w:widowControl w:val="0"/>
              <w:jc w:val="both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Обсуждение выполненных заданий.</w:t>
            </w:r>
          </w:p>
        </w:tc>
      </w:tr>
    </w:tbl>
    <w:p w:rsidR="008A7546" w:rsidRDefault="008A7546">
      <w:pPr>
        <w:jc w:val="both"/>
        <w:rPr>
          <w:b/>
          <w:bCs/>
          <w:sz w:val="28"/>
          <w:szCs w:val="28"/>
        </w:rPr>
      </w:pPr>
    </w:p>
    <w:p w:rsidR="008A7546" w:rsidRDefault="00671406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8A7546" w:rsidRDefault="00671406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8A7546" w:rsidRDefault="0067140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00"/>
        <w:gridCol w:w="4299"/>
        <w:gridCol w:w="3114"/>
      </w:tblGrid>
      <w:tr w:rsidR="008A7546">
        <w:trPr>
          <w:tblHeader/>
        </w:trPr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Наименование тем (разделов) дисциплины</w:t>
            </w: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46" w:rsidRDefault="00671406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8A7546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keepNext/>
              <w:widowControl w:val="0"/>
              <w:jc w:val="both"/>
              <w:rPr>
                <w:b/>
              </w:rPr>
            </w:pPr>
            <w:r>
              <w:t>Тема 1. Этапы процесса анализа данных.</w:t>
            </w: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Формирование таблиц из различных источников данных.</w:t>
            </w:r>
            <w:r>
              <w:rPr>
                <w:bCs/>
              </w:rPr>
              <w:br/>
              <w:t>Обзор дополнительных возможностей табличного процессора.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46" w:rsidRDefault="00671406">
            <w:pPr>
              <w:keepNext/>
              <w:widowControl w:val="0"/>
              <w:jc w:val="both"/>
              <w:rPr>
                <w:b/>
              </w:rPr>
            </w:pPr>
            <w:r>
              <w:t xml:space="preserve">Изучение методических материалов по теме. </w:t>
            </w:r>
            <w:r>
              <w:rPr>
                <w:rStyle w:val="fontstyle01"/>
                <w:sz w:val="24"/>
                <w:szCs w:val="24"/>
              </w:rPr>
              <w:t>Выполнение домашних заданий.</w:t>
            </w:r>
          </w:p>
        </w:tc>
      </w:tr>
      <w:tr w:rsidR="008A7546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</w:pPr>
            <w:r>
              <w:t>Тема 2. Методы и принципы визуального анализа данных.</w:t>
            </w:r>
          </w:p>
          <w:p w:rsidR="008A7546" w:rsidRDefault="008A7546">
            <w:pPr>
              <w:keepNext/>
              <w:widowControl w:val="0"/>
              <w:ind w:firstLine="29"/>
              <w:jc w:val="both"/>
              <w:rPr>
                <w:b/>
              </w:rPr>
            </w:pP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keepNext/>
              <w:widowControl w:val="0"/>
              <w:jc w:val="both"/>
              <w:rPr>
                <w:b/>
              </w:rPr>
            </w:pPr>
            <w:r>
              <w:rPr>
                <w:rStyle w:val="fontstyle01"/>
                <w:sz w:val="24"/>
                <w:szCs w:val="24"/>
              </w:rPr>
              <w:t>История возникновения и развития инфографики. Значимые исторические и современные примеры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01"/>
                <w:sz w:val="24"/>
                <w:szCs w:val="24"/>
              </w:rPr>
              <w:t>инфографики.</w:t>
            </w:r>
          </w:p>
          <w:p w:rsidR="008A7546" w:rsidRDefault="00671406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Обзор готовых решений для инфографики.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46" w:rsidRDefault="00671406">
            <w:pPr>
              <w:widowControl w:val="0"/>
              <w:jc w:val="both"/>
              <w:rPr>
                <w:lang w:eastAsia="ru-RU"/>
              </w:rPr>
            </w:pPr>
            <w:r>
              <w:t xml:space="preserve">Изучение методических материалов по теме. </w:t>
            </w:r>
            <w:r>
              <w:br/>
              <w:t xml:space="preserve">Поиск информации в других источниках. </w:t>
            </w:r>
            <w:r>
              <w:br/>
            </w:r>
            <w:r>
              <w:rPr>
                <w:rStyle w:val="fontstyle01"/>
                <w:sz w:val="24"/>
                <w:szCs w:val="24"/>
              </w:rPr>
              <w:t>Выполнение домашних заданий.</w:t>
            </w:r>
          </w:p>
        </w:tc>
      </w:tr>
      <w:tr w:rsidR="008A7546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</w:pPr>
            <w:r>
              <w:t>Тема 3. Базовые принципы визуализации количественных данных.</w:t>
            </w:r>
          </w:p>
          <w:p w:rsidR="008A7546" w:rsidRDefault="008A7546">
            <w:pPr>
              <w:keepNext/>
              <w:widowControl w:val="0"/>
              <w:jc w:val="both"/>
              <w:rPr>
                <w:b/>
              </w:rPr>
            </w:pP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keepNext/>
              <w:widowControl w:val="0"/>
              <w:jc w:val="both"/>
            </w:pPr>
            <w:r>
              <w:t>Нестандартные диаграммы.</w:t>
            </w:r>
          </w:p>
          <w:p w:rsidR="008A7546" w:rsidRDefault="00671406">
            <w:pPr>
              <w:keepNext/>
              <w:widowControl w:val="0"/>
              <w:jc w:val="both"/>
            </w:pPr>
            <w:r>
              <w:t>Обзор сервисов для построения диаграмм.</w:t>
            </w:r>
            <w:r>
              <w:br/>
              <w:t>Аналитические возможности сводных таблиц.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46" w:rsidRDefault="00671406">
            <w:pPr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Проектная работа.</w:t>
            </w:r>
          </w:p>
        </w:tc>
      </w:tr>
      <w:tr w:rsidR="008A7546"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widowControl w:val="0"/>
              <w:tabs>
                <w:tab w:val="right" w:pos="851"/>
              </w:tabs>
              <w:jc w:val="both"/>
            </w:pPr>
            <w:r>
              <w:t>Тема 4. Построение информационных панелей для визуальной аналитики.</w:t>
            </w:r>
          </w:p>
          <w:p w:rsidR="008A7546" w:rsidRDefault="008A7546">
            <w:pPr>
              <w:keepNext/>
              <w:widowControl w:val="0"/>
              <w:ind w:firstLine="29"/>
              <w:jc w:val="both"/>
              <w:rPr>
                <w:b/>
              </w:rPr>
            </w:pP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546" w:rsidRDefault="00671406">
            <w:pPr>
              <w:keepNext/>
              <w:widowControl w:val="0"/>
              <w:jc w:val="both"/>
            </w:pPr>
            <w:r>
              <w:rPr>
                <w:rStyle w:val="fontstyle01"/>
                <w:sz w:val="24"/>
                <w:szCs w:val="24"/>
              </w:rPr>
              <w:t xml:space="preserve">Поиск интересных и нестандартных примеров </w:t>
            </w:r>
            <w:r>
              <w:t>информационных панелей по направлению своих профессиональных интересов.</w:t>
            </w:r>
          </w:p>
          <w:p w:rsidR="008A7546" w:rsidRDefault="00671406">
            <w:pPr>
              <w:keepNext/>
              <w:widowControl w:val="0"/>
              <w:jc w:val="both"/>
              <w:rPr>
                <w:b/>
              </w:rPr>
            </w:pPr>
            <w:r>
              <w:t>Обоснование и выбор показателей информационных панелей при разработке программы цифровой трансформации организации.</w:t>
            </w:r>
            <w:r>
              <w:br/>
              <w:t>Возможности адаптации готовых решения для собственных потребностей.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546" w:rsidRDefault="00671406">
            <w:pPr>
              <w:widowControl w:val="0"/>
              <w:jc w:val="both"/>
              <w:rPr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 xml:space="preserve">Изучение методических материалов. </w:t>
            </w:r>
            <w:r>
              <w:rPr>
                <w:color w:val="000000"/>
              </w:rPr>
              <w:br/>
            </w:r>
            <w:r>
              <w:rPr>
                <w:rStyle w:val="fontstyle01"/>
                <w:sz w:val="24"/>
                <w:szCs w:val="24"/>
              </w:rPr>
              <w:t>Выполнение домашних заданий. Проектная работа.</w:t>
            </w:r>
          </w:p>
          <w:p w:rsidR="008A7546" w:rsidRDefault="008A7546">
            <w:pPr>
              <w:keepNext/>
              <w:widowControl w:val="0"/>
              <w:jc w:val="both"/>
              <w:rPr>
                <w:b/>
              </w:rPr>
            </w:pPr>
          </w:p>
        </w:tc>
      </w:tr>
    </w:tbl>
    <w:p w:rsidR="008A7546" w:rsidRDefault="008A7546"/>
    <w:p w:rsidR="008A7546" w:rsidRDefault="00671406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8A7546" w:rsidRDefault="008A7546">
      <w:pPr>
        <w:ind w:firstLine="708"/>
        <w:jc w:val="both"/>
        <w:rPr>
          <w:sz w:val="28"/>
          <w:szCs w:val="28"/>
        </w:rPr>
      </w:pPr>
    </w:p>
    <w:p w:rsidR="008A7546" w:rsidRDefault="00671406">
      <w:pPr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задания проектной работы:</w:t>
      </w:r>
    </w:p>
    <w:p w:rsidR="008A7546" w:rsidRDefault="008A7546">
      <w:pPr>
        <w:jc w:val="center"/>
        <w:rPr>
          <w:i/>
          <w:iCs/>
          <w:sz w:val="28"/>
          <w:szCs w:val="28"/>
        </w:rPr>
      </w:pPr>
    </w:p>
    <w:p w:rsidR="008A7546" w:rsidRDefault="00671406">
      <w:pPr>
        <w:pStyle w:val="af4"/>
        <w:numPr>
          <w:ilvl w:val="0"/>
          <w:numId w:val="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Получить информацию из открытых источников о деятельности предприятия и ее продукции.</w:t>
      </w:r>
    </w:p>
    <w:p w:rsidR="008A7546" w:rsidRDefault="00671406">
      <w:pPr>
        <w:pStyle w:val="af4"/>
        <w:numPr>
          <w:ilvl w:val="0"/>
          <w:numId w:val="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Сформировать таблицу данных, соответствующую формату табличного процессора (или другой сервис для подготовки дашборда), проведя отбор, очистку и первичную обработку данных. При необходимости дополнить данные с помощью вычислений, используя возможности сервиса.</w:t>
      </w:r>
    </w:p>
    <w:p w:rsidR="008A7546" w:rsidRDefault="00671406">
      <w:pPr>
        <w:pStyle w:val="af4"/>
        <w:numPr>
          <w:ilvl w:val="0"/>
          <w:numId w:val="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Определить целевую аудиторию информационной панели (дашборда)для уточнения содержания ключевых элементов. Разработать требования к информационной панели, набор необходимых показателей и визуальных образов.</w:t>
      </w:r>
    </w:p>
    <w:p w:rsidR="008A7546" w:rsidRDefault="00671406">
      <w:pPr>
        <w:pStyle w:val="af4"/>
        <w:numPr>
          <w:ilvl w:val="0"/>
          <w:numId w:val="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Построить информационную панель для решения поставленной задачи. Подготовить аналитический материал на основе готовой панели. </w:t>
      </w:r>
    </w:p>
    <w:p w:rsidR="008A7546" w:rsidRDefault="00671406">
      <w:pPr>
        <w:pStyle w:val="af4"/>
        <w:numPr>
          <w:ilvl w:val="0"/>
          <w:numId w:val="3"/>
        </w:num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С помощью построенной панели дать ответы на вопросы, возникающие при защите проекта.</w:t>
      </w:r>
    </w:p>
    <w:p w:rsidR="008A7546" w:rsidRDefault="008A7546">
      <w:pPr>
        <w:pStyle w:val="af4"/>
        <w:ind w:firstLine="0"/>
        <w:jc w:val="left"/>
        <w:rPr>
          <w:sz w:val="28"/>
          <w:szCs w:val="28"/>
        </w:rPr>
      </w:pPr>
    </w:p>
    <w:p w:rsidR="008A7546" w:rsidRDefault="00671406">
      <w:pPr>
        <w:tabs>
          <w:tab w:val="left" w:pos="-180"/>
        </w:tabs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8A7546" w:rsidRDefault="00671406">
      <w:pPr>
        <w:pStyle w:val="aa"/>
        <w:ind w:firstLine="709"/>
        <w:jc w:val="both"/>
        <w:rPr>
          <w:szCs w:val="28"/>
        </w:rPr>
      </w:pPr>
      <w:r>
        <w:rPr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8A7546" w:rsidRDefault="008A7546">
      <w:pPr>
        <w:pStyle w:val="aa"/>
        <w:ind w:firstLine="709"/>
        <w:jc w:val="both"/>
        <w:rPr>
          <w:b w:val="0"/>
          <w:szCs w:val="28"/>
        </w:rPr>
      </w:pPr>
    </w:p>
    <w:p w:rsidR="008A7546" w:rsidRDefault="0067140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8A7546" w:rsidRDefault="00671406">
      <w:pPr>
        <w:ind w:firstLine="708"/>
        <w:jc w:val="both"/>
        <w:rPr>
          <w:sz w:val="28"/>
          <w:szCs w:val="20"/>
        </w:rPr>
      </w:pPr>
      <w:bookmarkStart w:id="2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2"/>
    </w:p>
    <w:p w:rsidR="008A7546" w:rsidRDefault="008A7546">
      <w:pPr>
        <w:ind w:firstLine="708"/>
        <w:jc w:val="both"/>
        <w:rPr>
          <w:sz w:val="28"/>
          <w:szCs w:val="20"/>
        </w:rPr>
      </w:pPr>
    </w:p>
    <w:p w:rsidR="008A7546" w:rsidRDefault="0067140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" w:name="_Hlk25255353"/>
      <w:bookmarkStart w:id="4" w:name="_Hlk107308407"/>
      <w:bookmarkEnd w:id="3"/>
      <w:bookmarkEnd w:id="4"/>
    </w:p>
    <w:p w:rsidR="008A7546" w:rsidRDefault="0067140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9"/>
        <w:tblW w:w="9918" w:type="dxa"/>
        <w:tblLayout w:type="fixed"/>
        <w:tblLook w:val="04A0" w:firstRow="1" w:lastRow="0" w:firstColumn="1" w:lastColumn="0" w:noHBand="0" w:noVBand="1"/>
      </w:tblPr>
      <w:tblGrid>
        <w:gridCol w:w="1696"/>
        <w:gridCol w:w="2268"/>
        <w:gridCol w:w="2412"/>
        <w:gridCol w:w="3542"/>
      </w:tblGrid>
      <w:tr w:rsidR="008A7546" w:rsidTr="00D81378">
        <w:trPr>
          <w:tblHeader/>
        </w:trPr>
        <w:tc>
          <w:tcPr>
            <w:tcW w:w="1696" w:type="dxa"/>
            <w:shd w:val="clear" w:color="auto" w:fill="auto"/>
          </w:tcPr>
          <w:p w:rsidR="008A7546" w:rsidRDefault="0067140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268" w:type="dxa"/>
            <w:shd w:val="clear" w:color="auto" w:fill="auto"/>
          </w:tcPr>
          <w:p w:rsidR="008A7546" w:rsidRDefault="0067140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2412" w:type="dxa"/>
            <w:shd w:val="clear" w:color="auto" w:fill="auto"/>
          </w:tcPr>
          <w:p w:rsidR="008A7546" w:rsidRDefault="0067140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  <w:p w:rsidR="008A7546" w:rsidRDefault="008A7546">
            <w:pPr>
              <w:widowControl w:val="0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542" w:type="dxa"/>
            <w:shd w:val="clear" w:color="auto" w:fill="auto"/>
          </w:tcPr>
          <w:p w:rsidR="008A7546" w:rsidRDefault="0067140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Типовые контрольные задания</w:t>
            </w:r>
          </w:p>
          <w:p w:rsidR="008A7546" w:rsidRDefault="008A754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8A7546" w:rsidTr="00D81378">
        <w:tc>
          <w:tcPr>
            <w:tcW w:w="1696" w:type="dxa"/>
            <w:vMerge w:val="restart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b/>
                <w:bCs/>
                <w:sz w:val="22"/>
                <w:szCs w:val="22"/>
              </w:rPr>
              <w:t>ПК-4</w:t>
            </w:r>
          </w:p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Способен разрабатывать и внедрять новые методы и технологии для исследования данных.</w:t>
            </w:r>
          </w:p>
        </w:tc>
        <w:tc>
          <w:tcPr>
            <w:tcW w:w="2268" w:type="dxa"/>
          </w:tcPr>
          <w:p w:rsidR="008A7546" w:rsidRDefault="00D81378">
            <w:pPr>
              <w:widowControl w:val="0"/>
              <w:ind w:firstLine="8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1.</w:t>
            </w:r>
            <w:r w:rsidR="00671406">
              <w:rPr>
                <w:rFonts w:eastAsia="MS Mincho"/>
                <w:sz w:val="22"/>
                <w:szCs w:val="22"/>
              </w:rPr>
              <w:t>Владеет практическими инструментами и методами анализа данных в целях решения задач управления инновационной деятельностью.</w:t>
            </w:r>
          </w:p>
        </w:tc>
        <w:tc>
          <w:tcPr>
            <w:tcW w:w="2412" w:type="dxa"/>
            <w:shd w:val="clear" w:color="auto" w:fill="auto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Знать:</w:t>
            </w:r>
            <w:r>
              <w:rPr>
                <w:rFonts w:eastAsia="MS Mincho"/>
                <w:sz w:val="22"/>
                <w:szCs w:val="22"/>
              </w:rPr>
              <w:t xml:space="preserve"> методы и принципы анализа данных, особенности применения ИТ-решений для анализа данных.</w:t>
            </w:r>
          </w:p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rFonts w:eastAsia="MS Mincho"/>
                <w:b/>
                <w:sz w:val="22"/>
                <w:szCs w:val="22"/>
              </w:rPr>
              <w:t>Уметь:</w:t>
            </w:r>
            <w:r>
              <w:rPr>
                <w:rFonts w:eastAsia="MS Mincho"/>
                <w:sz w:val="22"/>
                <w:szCs w:val="22"/>
              </w:rPr>
              <w:t xml:space="preserve"> выполнять анализ данных в целях решения задач управления инновационной деятельностью с помощью современных ИТ-технологий.</w:t>
            </w:r>
          </w:p>
        </w:tc>
        <w:tc>
          <w:tcPr>
            <w:tcW w:w="3542" w:type="dxa"/>
            <w:shd w:val="clear" w:color="auto" w:fill="auto"/>
          </w:tcPr>
          <w:p w:rsidR="008A7546" w:rsidRDefault="00671406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 xml:space="preserve">Задание 1. </w:t>
            </w:r>
            <w:r>
              <w:rPr>
                <w:rFonts w:eastAsia="MS Mincho"/>
                <w:sz w:val="22"/>
                <w:szCs w:val="22"/>
              </w:rPr>
              <w:t>По представленному набору несистематизированной информации сформировать массив данных, подходящий для анализа и визуального представления особенностей инновационной деятельности предприятия</w:t>
            </w:r>
            <w:r>
              <w:rPr>
                <w:rStyle w:val="fontstyle01"/>
                <w:rFonts w:eastAsia="MS Mincho"/>
                <w:sz w:val="22"/>
                <w:szCs w:val="22"/>
              </w:rPr>
              <w:t>.</w:t>
            </w:r>
          </w:p>
          <w:p w:rsidR="008A7546" w:rsidRDefault="00671406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Задание 2.</w:t>
            </w:r>
            <w:r>
              <w:rPr>
                <w:rFonts w:eastAsia="MS Mincho"/>
                <w:sz w:val="22"/>
                <w:szCs w:val="22"/>
              </w:rPr>
              <w:t xml:space="preserve"> Произвести автоматические расчеты необходимых показателей деятельности предприятия для решения задачи об обоснованности направления инвестиций в развитие инновационную продукции.</w:t>
            </w:r>
          </w:p>
        </w:tc>
      </w:tr>
      <w:tr w:rsidR="008A7546" w:rsidTr="00D81378">
        <w:tc>
          <w:tcPr>
            <w:tcW w:w="1696" w:type="dxa"/>
            <w:vMerge/>
          </w:tcPr>
          <w:p w:rsidR="008A7546" w:rsidRDefault="008A7546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7546" w:rsidRDefault="00D8137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2.</w:t>
            </w:r>
            <w:r w:rsidR="00671406">
              <w:rPr>
                <w:rFonts w:eastAsia="MS Mincho"/>
                <w:sz w:val="22"/>
                <w:szCs w:val="22"/>
              </w:rPr>
              <w:t xml:space="preserve">Выявляет и разрабатывает новые методы и технологии анализа данных на базе существующих программных средств, платформ и языков, обеспечивает </w:t>
            </w:r>
            <w:r w:rsidR="00671406">
              <w:rPr>
                <w:rFonts w:eastAsia="MS Mincho"/>
                <w:sz w:val="22"/>
                <w:szCs w:val="22"/>
              </w:rPr>
              <w:lastRenderedPageBreak/>
              <w:t>внедрение новых методов и технологий в практическую инновационную деятельность.</w:t>
            </w:r>
          </w:p>
        </w:tc>
        <w:tc>
          <w:tcPr>
            <w:tcW w:w="2412" w:type="dxa"/>
            <w:shd w:val="clear" w:color="auto" w:fill="auto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lastRenderedPageBreak/>
              <w:t>Знать:</w:t>
            </w:r>
            <w:r>
              <w:rPr>
                <w:rFonts w:eastAsia="MS Mincho"/>
                <w:sz w:val="22"/>
                <w:szCs w:val="22"/>
              </w:rPr>
              <w:t xml:space="preserve"> методы анализа данных и их последующей визуализации.</w:t>
            </w:r>
          </w:p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 xml:space="preserve">Уметь: </w:t>
            </w:r>
            <w:r>
              <w:rPr>
                <w:rFonts w:eastAsia="MS Mincho"/>
                <w:sz w:val="22"/>
                <w:szCs w:val="22"/>
              </w:rPr>
              <w:t xml:space="preserve">выбирать оптимальное ИТ-решение для анализа и визуализации данных и </w:t>
            </w:r>
            <w:r>
              <w:rPr>
                <w:rFonts w:eastAsia="MS Mincho"/>
                <w:sz w:val="22"/>
                <w:szCs w:val="22"/>
              </w:rPr>
              <w:lastRenderedPageBreak/>
              <w:t xml:space="preserve">применять их в практической инновационной деятельности. </w:t>
            </w:r>
          </w:p>
        </w:tc>
        <w:tc>
          <w:tcPr>
            <w:tcW w:w="3542" w:type="dxa"/>
            <w:shd w:val="clear" w:color="auto" w:fill="auto"/>
          </w:tcPr>
          <w:p w:rsidR="008A7546" w:rsidRDefault="00671406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sz w:val="22"/>
                <w:szCs w:val="22"/>
              </w:rPr>
              <w:lastRenderedPageBreak/>
              <w:t xml:space="preserve">Задание 1. </w:t>
            </w:r>
            <w:r>
              <w:rPr>
                <w:rStyle w:val="fontstyle01"/>
                <w:rFonts w:eastAsia="MS Mincho"/>
                <w:sz w:val="22"/>
                <w:szCs w:val="22"/>
              </w:rPr>
              <w:t>Обосновать выбор</w:t>
            </w:r>
            <w:r>
              <w:rPr>
                <w:rFonts w:eastAsia="MS Mincho"/>
              </w:rPr>
              <w:t xml:space="preserve"> </w:t>
            </w:r>
            <w:r>
              <w:rPr>
                <w:rStyle w:val="fontstyle01"/>
                <w:rFonts w:eastAsia="MS Mincho"/>
                <w:sz w:val="22"/>
                <w:szCs w:val="22"/>
              </w:rPr>
              <w:t>IT-сервиса для выполнения</w:t>
            </w:r>
            <w:r>
              <w:rPr>
                <w:rFonts w:eastAsia="MS Mincho"/>
              </w:rPr>
              <w:t xml:space="preserve"> </w:t>
            </w:r>
            <w:r>
              <w:rPr>
                <w:rStyle w:val="fontstyle01"/>
                <w:rFonts w:eastAsia="MS Mincho"/>
                <w:sz w:val="22"/>
                <w:szCs w:val="22"/>
              </w:rPr>
              <w:t>поставленной задачи.</w:t>
            </w:r>
          </w:p>
          <w:p w:rsidR="008A7546" w:rsidRDefault="00671406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sz w:val="22"/>
                <w:szCs w:val="22"/>
              </w:rPr>
              <w:t>Задание 2.</w:t>
            </w:r>
            <w:r>
              <w:rPr>
                <w:rFonts w:eastAsia="MS Mincho"/>
                <w:sz w:val="22"/>
                <w:szCs w:val="22"/>
              </w:rPr>
              <w:t xml:space="preserve"> Получить и о</w:t>
            </w:r>
            <w:r>
              <w:rPr>
                <w:rStyle w:val="fontstyle01"/>
                <w:rFonts w:eastAsia="MS Mincho"/>
                <w:sz w:val="22"/>
                <w:szCs w:val="22"/>
              </w:rPr>
              <w:t>бработать информацию, провести анализ и</w:t>
            </w:r>
            <w:r>
              <w:rPr>
                <w:rFonts w:eastAsia="MS Mincho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fontstyle01"/>
                <w:rFonts w:eastAsia="MS Mincho"/>
                <w:sz w:val="22"/>
                <w:szCs w:val="22"/>
              </w:rPr>
              <w:t>представить данные с</w:t>
            </w:r>
            <w:r>
              <w:rPr>
                <w:rFonts w:eastAsia="MS Mincho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fontstyle01"/>
                <w:rFonts w:eastAsia="MS Mincho"/>
                <w:sz w:val="22"/>
                <w:szCs w:val="22"/>
              </w:rPr>
              <w:t>помощью средств визуализации.</w:t>
            </w:r>
          </w:p>
          <w:p w:rsidR="008A7546" w:rsidRDefault="008A7546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</w:tr>
      <w:tr w:rsidR="008A7546" w:rsidTr="00D81378">
        <w:tc>
          <w:tcPr>
            <w:tcW w:w="1696" w:type="dxa"/>
            <w:vMerge w:val="restart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eastAsia="MS Mincho"/>
                <w:b/>
                <w:bCs/>
                <w:sz w:val="22"/>
                <w:szCs w:val="22"/>
              </w:rPr>
              <w:lastRenderedPageBreak/>
              <w:t>ПК-5</w:t>
            </w:r>
          </w:p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Способен применять новые аналитические инструменты для разработки стратегии цифровой трансформации организации.</w:t>
            </w:r>
          </w:p>
        </w:tc>
        <w:tc>
          <w:tcPr>
            <w:tcW w:w="2268" w:type="dxa"/>
          </w:tcPr>
          <w:p w:rsidR="008A7546" w:rsidRDefault="00D8137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1.</w:t>
            </w:r>
            <w:r w:rsidR="00671406">
              <w:rPr>
                <w:rFonts w:eastAsia="MS Mincho"/>
                <w:sz w:val="22"/>
                <w:szCs w:val="22"/>
              </w:rPr>
              <w:t>Владеет инструментами и средствами стратегического анализа, адаптированными к условиям цифровой трансформации бизнеса.</w:t>
            </w:r>
          </w:p>
          <w:p w:rsidR="008A7546" w:rsidRDefault="008A754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412" w:type="dxa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Знать:</w:t>
            </w:r>
            <w:r>
              <w:rPr>
                <w:rFonts w:eastAsia="MS Mincho"/>
                <w:sz w:val="22"/>
                <w:szCs w:val="22"/>
              </w:rPr>
              <w:t xml:space="preserve"> основные подходы применения информационно-аналитических систем для поддержки цифровой трансформации бизнеса.</w:t>
            </w:r>
          </w:p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 xml:space="preserve">Уметь: </w:t>
            </w:r>
            <w:r>
              <w:rPr>
                <w:rFonts w:eastAsia="MS Mincho"/>
                <w:sz w:val="22"/>
                <w:szCs w:val="22"/>
              </w:rPr>
              <w:t>формировать предложения и рекомендации по применению информационно-аналитических систем работы с данными для решения профессиональных задач.</w:t>
            </w:r>
          </w:p>
        </w:tc>
        <w:tc>
          <w:tcPr>
            <w:tcW w:w="3542" w:type="dxa"/>
            <w:shd w:val="clear" w:color="auto" w:fill="auto"/>
          </w:tcPr>
          <w:p w:rsidR="008A7546" w:rsidRDefault="00671406">
            <w:pPr>
              <w:widowControl w:val="0"/>
              <w:jc w:val="both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Задание 1.</w:t>
            </w:r>
            <w:r>
              <w:rPr>
                <w:rFonts w:eastAsia="MS Mincho"/>
                <w:sz w:val="22"/>
                <w:szCs w:val="22"/>
              </w:rPr>
              <w:t xml:space="preserve"> </w:t>
            </w:r>
            <w:r>
              <w:rPr>
                <w:rStyle w:val="fontstyle01"/>
                <w:rFonts w:eastAsia="MS Mincho"/>
                <w:sz w:val="22"/>
                <w:szCs w:val="22"/>
              </w:rPr>
              <w:t>Создать интерактивную информационную</w:t>
            </w:r>
            <w:r>
              <w:rPr>
                <w:rFonts w:eastAsia="MS Mincho"/>
              </w:rPr>
              <w:t xml:space="preserve"> </w:t>
            </w:r>
            <w:r>
              <w:rPr>
                <w:rStyle w:val="fontstyle01"/>
                <w:rFonts w:eastAsia="MS Mincho"/>
                <w:sz w:val="22"/>
                <w:szCs w:val="22"/>
              </w:rPr>
              <w:t>панель для стратегического анализа условий внедрения инноваций в деятельность организации.</w:t>
            </w:r>
          </w:p>
          <w:p w:rsidR="008A7546" w:rsidRDefault="008A7546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</w:tr>
      <w:tr w:rsidR="008A7546" w:rsidTr="00D81378">
        <w:tc>
          <w:tcPr>
            <w:tcW w:w="1696" w:type="dxa"/>
            <w:vMerge/>
          </w:tcPr>
          <w:p w:rsidR="008A7546" w:rsidRDefault="008A754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2. Применяет модели и методы разработки стратегии цифровой трансформации организации.</w:t>
            </w:r>
          </w:p>
        </w:tc>
        <w:tc>
          <w:tcPr>
            <w:tcW w:w="2412" w:type="dxa"/>
          </w:tcPr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Знать:</w:t>
            </w:r>
            <w:r>
              <w:rPr>
                <w:rFonts w:eastAsia="MS Mincho"/>
                <w:sz w:val="22"/>
                <w:szCs w:val="22"/>
              </w:rPr>
              <w:t xml:space="preserve"> функциональные особенности технологий визуализации и анализа данных для интеграции в решение задач цифровой трансформации организации.</w:t>
            </w:r>
          </w:p>
          <w:p w:rsidR="008A7546" w:rsidRDefault="0067140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Уметь:</w:t>
            </w:r>
            <w:r>
              <w:rPr>
                <w:rFonts w:eastAsia="MS Mincho"/>
                <w:sz w:val="22"/>
                <w:szCs w:val="22"/>
              </w:rPr>
              <w:t xml:space="preserve"> подбирать решения с учетом требований бизнеса, грамотно обосновывать выбранные решения. </w:t>
            </w:r>
            <w:r>
              <w:rPr>
                <w:rFonts w:eastAsia="MS Mincho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3542" w:type="dxa"/>
            <w:shd w:val="clear" w:color="auto" w:fill="auto"/>
          </w:tcPr>
          <w:p w:rsidR="008A7546" w:rsidRDefault="00671406">
            <w:pPr>
              <w:widowControl w:val="0"/>
              <w:jc w:val="both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Задание 1.</w:t>
            </w:r>
            <w:r>
              <w:rPr>
                <w:rFonts w:eastAsia="MS Mincho"/>
                <w:sz w:val="22"/>
                <w:szCs w:val="22"/>
              </w:rPr>
              <w:t xml:space="preserve"> </w:t>
            </w:r>
            <w:r>
              <w:rPr>
                <w:rStyle w:val="fontstyle01"/>
                <w:rFonts w:eastAsia="MS Mincho"/>
                <w:sz w:val="22"/>
                <w:szCs w:val="22"/>
              </w:rPr>
              <w:t>Создайте интерактивную информационную</w:t>
            </w:r>
            <w:r>
              <w:rPr>
                <w:rFonts w:eastAsia="MS Mincho"/>
              </w:rPr>
              <w:t xml:space="preserve"> </w:t>
            </w:r>
            <w:r>
              <w:rPr>
                <w:rStyle w:val="fontstyle01"/>
                <w:rFonts w:eastAsia="MS Mincho"/>
                <w:sz w:val="22"/>
                <w:szCs w:val="22"/>
              </w:rPr>
              <w:t>панель для отображения ключевых</w:t>
            </w:r>
            <w:r>
              <w:rPr>
                <w:rFonts w:eastAsia="MS Mincho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fontstyle01"/>
                <w:rFonts w:eastAsia="MS Mincho"/>
                <w:sz w:val="22"/>
                <w:szCs w:val="22"/>
              </w:rPr>
              <w:t>показателей результатов внедрения инноваций в деятельность организации (отдельное направление деятельности).</w:t>
            </w:r>
          </w:p>
          <w:p w:rsidR="008A7546" w:rsidRDefault="00671406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Задание 2.</w:t>
            </w:r>
            <w:r>
              <w:rPr>
                <w:rFonts w:eastAsia="MS Mincho"/>
                <w:sz w:val="22"/>
                <w:szCs w:val="22"/>
              </w:rPr>
              <w:t xml:space="preserve"> </w:t>
            </w:r>
            <w:r>
              <w:rPr>
                <w:rStyle w:val="fontstyle01"/>
                <w:rFonts w:eastAsia="MS Mincho"/>
                <w:sz w:val="22"/>
                <w:szCs w:val="22"/>
              </w:rPr>
              <w:t>Создайте интерактивную информационную</w:t>
            </w:r>
            <w:r>
              <w:rPr>
                <w:rFonts w:eastAsia="MS Mincho"/>
              </w:rPr>
              <w:t xml:space="preserve"> </w:t>
            </w:r>
            <w:r>
              <w:rPr>
                <w:rStyle w:val="fontstyle01"/>
                <w:rFonts w:eastAsia="MS Mincho"/>
                <w:sz w:val="22"/>
                <w:szCs w:val="22"/>
              </w:rPr>
              <w:t xml:space="preserve">панель для обоснования принятия решения о </w:t>
            </w:r>
            <w:r>
              <w:rPr>
                <w:rFonts w:eastAsia="MS Mincho"/>
                <w:sz w:val="22"/>
                <w:szCs w:val="22"/>
              </w:rPr>
              <w:t>направлении инвестиций в инновационную деятельность</w:t>
            </w:r>
            <w:r>
              <w:rPr>
                <w:rFonts w:eastAsia="MS Mincho"/>
                <w:b/>
                <w:sz w:val="22"/>
                <w:szCs w:val="22"/>
              </w:rPr>
              <w:t xml:space="preserve"> </w:t>
            </w:r>
            <w:r>
              <w:rPr>
                <w:rFonts w:eastAsia="MS Mincho"/>
                <w:sz w:val="22"/>
                <w:szCs w:val="22"/>
              </w:rPr>
              <w:t>предприятия.</w:t>
            </w:r>
          </w:p>
        </w:tc>
      </w:tr>
    </w:tbl>
    <w:p w:rsidR="008A7546" w:rsidRDefault="008A7546">
      <w:pPr>
        <w:rPr>
          <w:i/>
          <w:iCs/>
          <w:color w:val="FF0000"/>
          <w:sz w:val="28"/>
          <w:szCs w:val="28"/>
        </w:rPr>
      </w:pPr>
    </w:p>
    <w:p w:rsidR="008A7546" w:rsidRDefault="00671406">
      <w:pPr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к экзамену</w:t>
      </w:r>
    </w:p>
    <w:p w:rsidR="008A7546" w:rsidRDefault="008A7546">
      <w:pPr>
        <w:jc w:val="center"/>
        <w:rPr>
          <w:b/>
          <w:i/>
          <w:iCs/>
          <w:sz w:val="28"/>
          <w:szCs w:val="28"/>
        </w:rPr>
      </w:pP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Обоснование применимости BI-систем этапах анализа данных. 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Особенности и преимущества BI- систем для аналитики данных.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Когда в организации пора внедрять Business Intelligence.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Роли и функционал участников работы с аналитическими приложениями.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Основные области применения электронных таблиц для аналитических исследований.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Принцип работы сводных таблиц.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Аналитика данных с помощью таких инструментов, как сводные таблицы, сводные диаграммы.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Автоматизация статистической обработки данных инновационного предприятия.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Какие данные об инновационной активности организации можно представить в виде динамической диаграммы?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Какими путями можно произвести визуальный анализ информации об объеме инновационных товаров, работ, услуг, произведенных за отчетный год.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Предложите способ визуализации информации о факторах, препятствующих инновациям. 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Какая диаграмма может отразить данные о затратах на технологические, маркетинговые и организационные инновации по видам инновационной деятельности и источникам финансирования.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Какие объекты Вы бы отразили на дэшборде о результатах инновационной деятельности предприятия. 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Какая визуальная информация должна давать наибольшее понимание о количестве приобретенных и переданных организацией новых технологий (технических достижений), программных средств.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Какие объекты Вы бы отразили на дэшборде, призванном донести до аудитории информацию об осуществлении организационных и маркетинговых инноваций и их влиянии на деятельность организации.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Описательная статистика и технология работы с этими инструментами.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Основные типы сравнения данных и основные типы диаграмм. 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Создание диаграмм и графиков Правила построения графиков и диаграмм.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Процесс выбора диаграммы. Матрица выбора диаграммы по Дж. Желязны.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Какой эффект достигается при использовании визуализации в сравнении с текстовым описанием?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Обзор ИТ-решений для построения визуализации числовой информации.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Количественные и качественные показатели визуализации данных.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«Фактор лжи» в визуализации.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Понятие и назначение информационной панели руководителя инновационного предприятия и преимущества от её использования.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Принципы построения интерактивных информационных панелей для оценки эффективности внедрения инноваций.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Основные типы дэшбордов, их отличия и сферы применения.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Обзор основных доступных ИТ-решений для построения дэшборда.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Бизнес-аналитика и визуализация данных в облаке.</w:t>
      </w:r>
    </w:p>
    <w:p w:rsidR="008A7546" w:rsidRDefault="00671406">
      <w:pPr>
        <w:numPr>
          <w:ilvl w:val="0"/>
          <w:numId w:val="4"/>
        </w:numPr>
        <w:tabs>
          <w:tab w:val="left" w:pos="426"/>
        </w:tabs>
        <w:suppressAutoHyphens w:val="0"/>
        <w:ind w:left="0" w:firstLine="709"/>
        <w:contextualSpacing/>
        <w:jc w:val="both"/>
        <w:rPr>
          <w:b/>
          <w:i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Преимущества представления информации в виде ментальной карты.</w:t>
      </w:r>
    </w:p>
    <w:p w:rsidR="008A7546" w:rsidRDefault="008A7546">
      <w:pPr>
        <w:ind w:firstLine="709"/>
        <w:jc w:val="center"/>
        <w:rPr>
          <w:b/>
          <w:i/>
          <w:sz w:val="28"/>
          <w:szCs w:val="28"/>
        </w:rPr>
      </w:pPr>
    </w:p>
    <w:p w:rsidR="008A7546" w:rsidRDefault="00671406"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:rsidR="008A7546" w:rsidRDefault="008A7546">
      <w:pPr>
        <w:widowControl w:val="0"/>
        <w:jc w:val="center"/>
        <w:rPr>
          <w:rFonts w:ascii="PT Astra Serif" w:eastAsia="Source Han Sans CN Regular" w:hAnsi="PT Astra Serif" w:cs="Lohit Devanagari"/>
          <w:b/>
          <w:color w:val="000000"/>
          <w:kern w:val="2"/>
          <w:lang w:eastAsia="ru-RU" w:bidi="ru-RU"/>
        </w:rPr>
      </w:pPr>
    </w:p>
    <w:p w:rsidR="008A7546" w:rsidRDefault="00671406">
      <w:pPr>
        <w:widowControl w:val="0"/>
        <w:jc w:val="center"/>
        <w:rPr>
          <w:rFonts w:ascii="PT Astra Serif" w:eastAsia="Source Han Sans CN Regular" w:hAnsi="PT Astra Serif" w:cs="Lohit Devanagari"/>
          <w:kern w:val="2"/>
          <w:lang w:eastAsia="ru-RU" w:bidi="ru-RU"/>
        </w:rPr>
      </w:pPr>
      <w:r>
        <w:rPr>
          <w:rFonts w:ascii="PT Astra Serif" w:eastAsia="Source Han Sans CN Regular" w:hAnsi="PT Astra Serif" w:cs="Lohit Devanagari"/>
          <w:b/>
          <w:color w:val="000000"/>
          <w:kern w:val="2"/>
          <w:lang w:eastAsia="ru-RU" w:bidi="ru-RU"/>
        </w:rPr>
        <w:t xml:space="preserve">Федеральное государственное образовательное бюджетное учреждение </w:t>
      </w:r>
    </w:p>
    <w:p w:rsidR="008A7546" w:rsidRDefault="00671406">
      <w:pPr>
        <w:widowControl w:val="0"/>
        <w:jc w:val="center"/>
        <w:rPr>
          <w:rFonts w:eastAsia="Source Han Sans CN Regular" w:cs="Lohit Devanagari"/>
          <w:kern w:val="2"/>
          <w:lang w:eastAsia="ru-RU" w:bidi="ru-RU"/>
        </w:rPr>
      </w:pPr>
      <w:r>
        <w:rPr>
          <w:rFonts w:ascii="PT Astra Serif" w:eastAsia="Source Han Sans CN Regular" w:hAnsi="PT Astra Serif" w:cs="Lohit Devanagari"/>
          <w:b/>
          <w:color w:val="000000"/>
          <w:kern w:val="2"/>
          <w:lang w:eastAsia="ru-RU" w:bidi="ru-RU"/>
        </w:rPr>
        <w:t>высшего образования</w:t>
      </w:r>
    </w:p>
    <w:p w:rsidR="008A7546" w:rsidRDefault="008A7546">
      <w:pPr>
        <w:widowControl w:val="0"/>
        <w:jc w:val="center"/>
        <w:rPr>
          <w:rFonts w:eastAsia="Source Han Sans CN Regular" w:cs="Lohit Devanagari"/>
          <w:b/>
          <w:color w:val="000000"/>
          <w:kern w:val="2"/>
          <w:lang w:eastAsia="ru-RU" w:bidi="ru-RU"/>
        </w:rPr>
      </w:pPr>
    </w:p>
    <w:p w:rsidR="008A7546" w:rsidRDefault="00671406">
      <w:pPr>
        <w:widowControl w:val="0"/>
        <w:jc w:val="center"/>
        <w:rPr>
          <w:rFonts w:eastAsia="Source Han Sans CN Regular" w:cs="Lohit Devanagari"/>
          <w:kern w:val="2"/>
          <w:lang w:eastAsia="ru-RU" w:bidi="ru-RU"/>
        </w:rPr>
      </w:pPr>
      <w:r>
        <w:rPr>
          <w:rFonts w:ascii="PT Astra Serif" w:eastAsia="Source Han Sans CN Regular" w:hAnsi="PT Astra Serif" w:cs="Lohit Devanagari"/>
          <w:b/>
          <w:color w:val="000000"/>
          <w:kern w:val="2"/>
          <w:lang w:eastAsia="ru-RU" w:bidi="ru-RU"/>
        </w:rPr>
        <w:t>«ФИНАНСОВЫЙ УНИВЕРСИТЕТ ПРИ ПРАВИТЕЛЬСТВЕ</w:t>
      </w:r>
      <w:r>
        <w:rPr>
          <w:rFonts w:ascii="PT Astra Serif" w:eastAsia="Source Han Sans CN Regular" w:hAnsi="PT Astra Serif" w:cs="Lohit Devanagari"/>
          <w:b/>
          <w:color w:val="000000"/>
          <w:kern w:val="2"/>
          <w:lang w:eastAsia="ru-RU" w:bidi="ru-RU"/>
        </w:rPr>
        <w:br/>
        <w:t>РОССИЙСКОЙ ФЕДЕРАЦИИ»</w:t>
      </w:r>
    </w:p>
    <w:p w:rsidR="008A7546" w:rsidRDefault="00671406">
      <w:pPr>
        <w:widowControl w:val="0"/>
        <w:jc w:val="center"/>
        <w:rPr>
          <w:rFonts w:eastAsia="Source Han Sans CN Regular" w:cs="Lohit Devanagari"/>
          <w:kern w:val="2"/>
          <w:lang w:eastAsia="ru-RU" w:bidi="ru-RU"/>
        </w:rPr>
      </w:pPr>
      <w:r>
        <w:rPr>
          <w:rFonts w:ascii="PT Astra Serif" w:eastAsia="Source Han Sans CN Regular" w:hAnsi="PT Astra Serif" w:cs="Lohit Devanagari"/>
          <w:b/>
          <w:color w:val="000000"/>
          <w:kern w:val="2"/>
          <w:lang w:eastAsia="ru-RU" w:bidi="ru-RU"/>
        </w:rPr>
        <w:t>(Финансовый университет)</w:t>
      </w:r>
    </w:p>
    <w:p w:rsidR="008A7546" w:rsidRDefault="008A7546">
      <w:pPr>
        <w:widowControl w:val="0"/>
        <w:jc w:val="center"/>
        <w:rPr>
          <w:rFonts w:eastAsia="Source Han Sans CN Regular" w:cs="Lohit Devanagari"/>
          <w:color w:val="000000"/>
          <w:kern w:val="2"/>
          <w:lang w:eastAsia="ru-RU" w:bidi="ru-RU"/>
        </w:rPr>
      </w:pPr>
    </w:p>
    <w:p w:rsidR="008A7546" w:rsidRDefault="00671406">
      <w:pPr>
        <w:widowControl w:val="0"/>
        <w:rPr>
          <w:rFonts w:ascii="PT Astra Serif" w:eastAsia="Source Han Sans CN Regular" w:hAnsi="PT Astra Serif" w:cs="Lohit Devanagari"/>
          <w:kern w:val="2"/>
          <w:sz w:val="28"/>
          <w:lang w:eastAsia="ru-RU" w:bidi="ru-RU"/>
        </w:rPr>
      </w:pPr>
      <w:r>
        <w:rPr>
          <w:rFonts w:ascii="PT Astra Serif" w:eastAsia="Times New Roman" w:hAnsi="PT Astra Serif"/>
          <w:color w:val="000000"/>
          <w:kern w:val="2"/>
          <w:lang w:eastAsia="ru-RU" w:bidi="ru-RU"/>
        </w:rPr>
        <w:t>Кафедра «Финансовые технологии» Финансового факультета</w:t>
      </w:r>
    </w:p>
    <w:p w:rsidR="008A7546" w:rsidRDefault="00671406">
      <w:pPr>
        <w:widowControl w:val="0"/>
        <w:rPr>
          <w:rFonts w:ascii="PT Astra Serif" w:eastAsia="Times New Roman" w:hAnsi="PT Astra Serif"/>
          <w:color w:val="000000"/>
          <w:kern w:val="2"/>
          <w:lang w:eastAsia="ru-RU" w:bidi="ru-RU"/>
        </w:rPr>
      </w:pPr>
      <w:r>
        <w:rPr>
          <w:rFonts w:ascii="PT Astra Serif" w:eastAsia="Times New Roman" w:hAnsi="PT Astra Serif"/>
          <w:color w:val="000000"/>
          <w:kern w:val="2"/>
          <w:lang w:eastAsia="ru-RU" w:bidi="ru-RU"/>
        </w:rPr>
        <w:t>Дисциплина: «Аналитика и визуализация данных для бизнеса»</w:t>
      </w:r>
    </w:p>
    <w:p w:rsidR="008A7546" w:rsidRDefault="008A7546">
      <w:pPr>
        <w:widowControl w:val="0"/>
        <w:rPr>
          <w:rFonts w:eastAsia="Source Han Sans CN Regular" w:cs="Lohit Devanagari"/>
          <w:color w:val="000000"/>
          <w:kern w:val="2"/>
          <w:lang w:eastAsia="ru-RU" w:bidi="ru-RU"/>
        </w:rPr>
      </w:pPr>
    </w:p>
    <w:p w:rsidR="008A7546" w:rsidRDefault="00671406">
      <w:pPr>
        <w:widowControl w:val="0"/>
        <w:jc w:val="center"/>
        <w:rPr>
          <w:rFonts w:ascii="PT Astra Serif" w:eastAsia="Source Han Sans CN Regular" w:hAnsi="PT Astra Serif" w:cs="Lohit Devanagari"/>
          <w:b/>
          <w:kern w:val="2"/>
          <w:lang w:eastAsia="ru-RU" w:bidi="ru-RU"/>
        </w:rPr>
      </w:pPr>
      <w:r>
        <w:rPr>
          <w:rFonts w:ascii="PT Astra Serif" w:eastAsia="Source Han Sans CN Regular" w:hAnsi="PT Astra Serif" w:cs="Lohit Devanagari"/>
          <w:b/>
          <w:kern w:val="2"/>
          <w:lang w:eastAsia="ru-RU" w:bidi="ru-RU"/>
        </w:rPr>
        <w:t xml:space="preserve">ЭКЗАМЕНАЦИОННЫЙ БИЛЕТ № </w:t>
      </w:r>
    </w:p>
    <w:p w:rsidR="008A7546" w:rsidRDefault="008A7546">
      <w:pPr>
        <w:widowControl w:val="0"/>
        <w:jc w:val="center"/>
        <w:rPr>
          <w:rFonts w:eastAsia="Source Han Sans CN Regular" w:cs="Lohit Devanagari"/>
          <w:kern w:val="2"/>
          <w:lang w:eastAsia="ru-RU" w:bidi="ru-RU"/>
        </w:rPr>
      </w:pPr>
    </w:p>
    <w:p w:rsidR="008A7546" w:rsidRDefault="00671406">
      <w:pPr>
        <w:pStyle w:val="af4"/>
        <w:widowControl w:val="0"/>
        <w:numPr>
          <w:ilvl w:val="0"/>
          <w:numId w:val="5"/>
        </w:numPr>
        <w:tabs>
          <w:tab w:val="left" w:pos="851"/>
        </w:tabs>
        <w:spacing w:after="200" w:line="276" w:lineRule="auto"/>
        <w:ind w:left="284" w:firstLine="567"/>
        <w:rPr>
          <w:rFonts w:eastAsia="Calibri"/>
          <w:color w:val="000000"/>
          <w:kern w:val="2"/>
          <w:szCs w:val="22"/>
          <w:lang w:eastAsia="en-US" w:bidi="ru-RU"/>
        </w:rPr>
      </w:pPr>
      <w:r>
        <w:rPr>
          <w:rFonts w:eastAsia="Calibri"/>
          <w:color w:val="000000"/>
          <w:kern w:val="2"/>
          <w:szCs w:val="22"/>
          <w:lang w:eastAsia="en-US" w:bidi="ru-RU"/>
        </w:rPr>
        <w:t>Теоретический вопрос: Аналитика данных с помощью таких инструментов, как сводные таблицы, сводные диаграммы (20 баллов)</w:t>
      </w:r>
    </w:p>
    <w:p w:rsidR="008A7546" w:rsidRDefault="00671406">
      <w:pPr>
        <w:pStyle w:val="af4"/>
        <w:widowControl w:val="0"/>
        <w:numPr>
          <w:ilvl w:val="0"/>
          <w:numId w:val="5"/>
        </w:numPr>
        <w:tabs>
          <w:tab w:val="left" w:pos="851"/>
        </w:tabs>
        <w:spacing w:after="200" w:line="276" w:lineRule="auto"/>
        <w:ind w:left="284" w:firstLine="567"/>
        <w:rPr>
          <w:rFonts w:eastAsia="Calibri"/>
          <w:color w:val="000000"/>
          <w:kern w:val="2"/>
          <w:szCs w:val="22"/>
          <w:lang w:eastAsia="en-US" w:bidi="ru-RU"/>
        </w:rPr>
      </w:pPr>
      <w:r>
        <w:rPr>
          <w:rFonts w:eastAsia="Calibri"/>
          <w:color w:val="000000"/>
          <w:kern w:val="2"/>
          <w:szCs w:val="22"/>
          <w:lang w:eastAsia="en-US" w:bidi="ru-RU"/>
        </w:rPr>
        <w:t>Практико-ориентированное задание (40 баллов): Инвестор рассматривает две возможности инвестирования средств в осуществление новых инновационных проектов. Данные о результатах инвестирования по каждому случаю приведены в таблицах (либо могут быть рассчитаны на основе имеющихся данных). Создать интерактивную информационную панель, предназначенную для принятия решения инвестором о том, какой проект предпочтительнее с точки зрения ожидаемой прибыли; соотношения возможных сумм прибылей и убытков, вероятности возникновения прибылей и убытков. Предусмотреть возможность вариации основных параметров, влияющих на эффективность работы, а также временных рамок инвестирования и осуществления проектов.</w:t>
      </w:r>
    </w:p>
    <w:p w:rsidR="008A7546" w:rsidRDefault="00671406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8A7546" w:rsidRDefault="006714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</w:t>
      </w:r>
    </w:p>
    <w:p w:rsidR="008A7546" w:rsidRDefault="006714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 от 11.05.2021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</w:t>
      </w:r>
    </w:p>
    <w:p w:rsidR="008A7546" w:rsidRDefault="008A7546">
      <w:pPr>
        <w:ind w:firstLine="708"/>
        <w:jc w:val="both"/>
        <w:rPr>
          <w:b/>
          <w:sz w:val="28"/>
          <w:szCs w:val="28"/>
        </w:rPr>
      </w:pPr>
    </w:p>
    <w:p w:rsidR="008A7546" w:rsidRDefault="0067140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8A7546" w:rsidRDefault="00671406">
      <w:pPr>
        <w:ind w:firstLine="709"/>
        <w:jc w:val="center"/>
        <w:rPr>
          <w:rFonts w:ascii="TimesNewRomanPS-BoldItalicMT" w:hAnsi="TimesNewRomanPS-BoldItalicMT" w:hint="eastAsia"/>
          <w:b/>
          <w:bCs/>
          <w:i/>
          <w:iCs/>
          <w:color w:val="000000"/>
          <w:sz w:val="28"/>
          <w:szCs w:val="28"/>
        </w:rPr>
      </w:pPr>
      <w:r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  <w:t>Нормативно-правовые акты</w:t>
      </w:r>
    </w:p>
    <w:p w:rsidR="008A7546" w:rsidRDefault="0067140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ГОСТ 7.32-2017 «СИБИД. Отчет о научно-исследовательской работе. Структура и правила оформления». </w:t>
      </w:r>
      <w:r>
        <w:rPr>
          <w:color w:val="000000"/>
          <w:sz w:val="28"/>
          <w:szCs w:val="28"/>
        </w:rPr>
        <w:br/>
      </w:r>
    </w:p>
    <w:p w:rsidR="008A7546" w:rsidRDefault="008A7546">
      <w:pPr>
        <w:ind w:firstLine="708"/>
        <w:jc w:val="both"/>
        <w:rPr>
          <w:color w:val="000000"/>
          <w:sz w:val="28"/>
          <w:szCs w:val="28"/>
        </w:rPr>
      </w:pPr>
    </w:p>
    <w:p w:rsidR="00D81378" w:rsidRDefault="00D81378">
      <w:pPr>
        <w:ind w:firstLine="708"/>
        <w:jc w:val="both"/>
        <w:rPr>
          <w:color w:val="000000"/>
          <w:sz w:val="28"/>
          <w:szCs w:val="28"/>
        </w:rPr>
      </w:pPr>
    </w:p>
    <w:p w:rsidR="00D81378" w:rsidRDefault="00D81378">
      <w:pPr>
        <w:ind w:firstLine="708"/>
        <w:jc w:val="both"/>
        <w:rPr>
          <w:color w:val="000000"/>
          <w:sz w:val="28"/>
          <w:szCs w:val="28"/>
        </w:rPr>
      </w:pPr>
    </w:p>
    <w:p w:rsidR="008A7546" w:rsidRDefault="00671406">
      <w:pPr>
        <w:pStyle w:val="af4"/>
        <w:ind w:left="1069" w:firstLine="0"/>
        <w:jc w:val="center"/>
        <w:rPr>
          <w:rFonts w:ascii="TimesNewRomanPS-BoldItalicMT" w:hAnsi="TimesNewRomanPS-BoldItalicMT" w:hint="eastAsia"/>
          <w:b/>
          <w:bCs/>
          <w:i/>
          <w:iCs/>
          <w:color w:val="000000"/>
          <w:sz w:val="28"/>
          <w:szCs w:val="28"/>
        </w:rPr>
      </w:pPr>
      <w:r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  <w:lastRenderedPageBreak/>
        <w:t>Основная</w:t>
      </w:r>
    </w:p>
    <w:p w:rsidR="00D81378" w:rsidRDefault="00671406" w:rsidP="00D81378">
      <w:pPr>
        <w:pStyle w:val="af4"/>
        <w:numPr>
          <w:ilvl w:val="0"/>
          <w:numId w:val="7"/>
        </w:numPr>
        <w:tabs>
          <w:tab w:val="left" w:pos="1134"/>
        </w:tabs>
        <w:ind w:left="0" w:firstLine="709"/>
        <w:rPr>
          <w:sz w:val="28"/>
          <w:szCs w:val="28"/>
          <w:lang w:eastAsia="ja-JP"/>
        </w:rPr>
      </w:pPr>
      <w:bookmarkStart w:id="5" w:name="_Ref469952997"/>
      <w:bookmarkEnd w:id="5"/>
      <w:r>
        <w:rPr>
          <w:sz w:val="28"/>
          <w:szCs w:val="28"/>
        </w:rPr>
        <w:t xml:space="preserve"> </w:t>
      </w:r>
      <w:bookmarkStart w:id="6" w:name="_Ref4699529971"/>
      <w:r>
        <w:rPr>
          <w:sz w:val="28"/>
          <w:szCs w:val="28"/>
        </w:rPr>
        <w:t xml:space="preserve">Желязны, Дж. Говори на языке диаграмм: пособие по визуальным коммуникациям : пер. с англ.  </w:t>
      </w:r>
      <w:r>
        <w:rPr>
          <w:sz w:val="28"/>
          <w:szCs w:val="28"/>
          <w:lang w:eastAsia="ja-JP"/>
        </w:rPr>
        <w:t>—</w:t>
      </w:r>
      <w:r>
        <w:rPr>
          <w:sz w:val="28"/>
          <w:szCs w:val="28"/>
        </w:rPr>
        <w:t xml:space="preserve"> 6-е изд. </w:t>
      </w:r>
      <w:r>
        <w:rPr>
          <w:sz w:val="28"/>
          <w:szCs w:val="28"/>
          <w:lang w:eastAsia="ja-JP"/>
        </w:rPr>
        <w:t>—</w:t>
      </w:r>
      <w:r>
        <w:rPr>
          <w:sz w:val="28"/>
          <w:szCs w:val="28"/>
        </w:rPr>
        <w:t xml:space="preserve"> Москва : Манн, Иванов и Фербер, 2016. </w:t>
      </w:r>
      <w:r>
        <w:rPr>
          <w:sz w:val="28"/>
          <w:szCs w:val="28"/>
          <w:lang w:eastAsia="ja-JP"/>
        </w:rPr>
        <w:t>—</w:t>
      </w:r>
      <w:r>
        <w:rPr>
          <w:sz w:val="28"/>
          <w:szCs w:val="28"/>
        </w:rPr>
        <w:t xml:space="preserve"> 304 с.</w:t>
      </w:r>
      <w:bookmarkEnd w:id="6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ja-JP"/>
        </w:rPr>
        <w:t>—</w:t>
      </w:r>
      <w:r>
        <w:rPr>
          <w:sz w:val="28"/>
          <w:szCs w:val="28"/>
        </w:rPr>
        <w:t xml:space="preserve"> ISBN 978-5-00100-262-8.  </w:t>
      </w:r>
      <w:r>
        <w:rPr>
          <w:sz w:val="28"/>
          <w:szCs w:val="28"/>
          <w:lang w:eastAsia="ja-JP"/>
        </w:rPr>
        <w:t xml:space="preserve">— </w:t>
      </w:r>
      <w:r>
        <w:rPr>
          <w:sz w:val="28"/>
          <w:szCs w:val="28"/>
        </w:rPr>
        <w:t xml:space="preserve">Электронная библиотека издательства «МИФ». </w:t>
      </w:r>
      <w:r>
        <w:rPr>
          <w:sz w:val="28"/>
          <w:szCs w:val="28"/>
          <w:lang w:eastAsia="ja-JP"/>
        </w:rPr>
        <w:t>—</w:t>
      </w:r>
      <w:r>
        <w:rPr>
          <w:sz w:val="28"/>
          <w:szCs w:val="28"/>
        </w:rPr>
        <w:t xml:space="preserve"> URL: </w:t>
      </w:r>
      <w:hyperlink r:id="rId8" w:anchor="/book/1996/ebook" w:history="1">
        <w:r>
          <w:rPr>
            <w:sz w:val="28"/>
            <w:szCs w:val="28"/>
          </w:rPr>
          <w:t>https://fa.miflib.ru/#/book/1996/ebook</w:t>
        </w:r>
      </w:hyperlink>
      <w:r>
        <w:rPr>
          <w:sz w:val="28"/>
          <w:szCs w:val="28"/>
        </w:rPr>
        <w:t xml:space="preserve"> (дата обращения: 09.02.2024). </w:t>
      </w:r>
      <w:r>
        <w:rPr>
          <w:sz w:val="28"/>
          <w:szCs w:val="28"/>
          <w:lang w:eastAsia="ja-JP"/>
        </w:rPr>
        <w:t>—</w:t>
      </w:r>
      <w:r>
        <w:rPr>
          <w:sz w:val="28"/>
          <w:szCs w:val="28"/>
        </w:rPr>
        <w:t xml:space="preserve"> Текст : электронный.</w:t>
      </w:r>
    </w:p>
    <w:p w:rsidR="008A7546" w:rsidRPr="00D81378" w:rsidRDefault="00671406" w:rsidP="00D81378">
      <w:pPr>
        <w:pStyle w:val="af4"/>
        <w:numPr>
          <w:ilvl w:val="0"/>
          <w:numId w:val="7"/>
        </w:numPr>
        <w:tabs>
          <w:tab w:val="left" w:pos="1134"/>
        </w:tabs>
        <w:ind w:left="0" w:firstLine="709"/>
        <w:rPr>
          <w:sz w:val="28"/>
          <w:szCs w:val="28"/>
          <w:lang w:eastAsia="ja-JP"/>
        </w:rPr>
      </w:pPr>
      <w:r w:rsidRPr="00D81378">
        <w:rPr>
          <w:sz w:val="28"/>
          <w:szCs w:val="28"/>
        </w:rPr>
        <w:t xml:space="preserve">Набатова, Д. С. Математические и инструментальные методы поддержки принятия решений : учеб. и практикум для вузов / Д. С. Набатова. — Москва : Юрайт, 2024. — 292 с. — (Высшее образование). — ISBN 978-5-534-02699-3. — Образовательная платформа Юрайт. — URL: </w:t>
      </w:r>
      <w:hyperlink r:id="rId9">
        <w:r w:rsidRPr="00D81378">
          <w:rPr>
            <w:sz w:val="28"/>
            <w:szCs w:val="28"/>
          </w:rPr>
          <w:t>https://urait.ru/bcode/536190</w:t>
        </w:r>
      </w:hyperlink>
      <w:r w:rsidRPr="00D81378">
        <w:rPr>
          <w:sz w:val="28"/>
          <w:szCs w:val="28"/>
        </w:rPr>
        <w:t xml:space="preserve"> (дата обращения: 09.02.2024). —Текст : электронный.</w:t>
      </w:r>
    </w:p>
    <w:p w:rsidR="008A7546" w:rsidRDefault="008A7546">
      <w:pPr>
        <w:pStyle w:val="af4"/>
        <w:tabs>
          <w:tab w:val="left" w:pos="1134"/>
        </w:tabs>
        <w:ind w:firstLine="0"/>
        <w:rPr>
          <w:sz w:val="28"/>
          <w:szCs w:val="28"/>
          <w:lang w:eastAsia="ja-JP"/>
        </w:rPr>
      </w:pPr>
    </w:p>
    <w:p w:rsidR="008A7546" w:rsidRDefault="00671406">
      <w:pPr>
        <w:pStyle w:val="af4"/>
        <w:ind w:left="1069" w:firstLine="0"/>
        <w:jc w:val="center"/>
        <w:rPr>
          <w:b/>
          <w:bCs/>
          <w:sz w:val="28"/>
          <w:szCs w:val="28"/>
        </w:rPr>
      </w:pPr>
      <w:r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  <w:t>Дополнительная:</w:t>
      </w:r>
    </w:p>
    <w:p w:rsidR="008A7546" w:rsidRDefault="006714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4.. Денежкина, И. Е. Построение дашборда как компетенция финансового аналитика. —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 Текст : электронный</w:t>
      </w:r>
      <w:r>
        <w:rPr>
          <w:sz w:val="28"/>
          <w:szCs w:val="28"/>
        </w:rPr>
        <w:t xml:space="preserve"> // Современная математика и концепции инновационного математического образования. — 2023. — № 1.  — С. 311-318.  — НЭБ E-Library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—</w:t>
      </w:r>
      <w:r>
        <w:rPr>
          <w:sz w:val="28"/>
          <w:szCs w:val="28"/>
          <w:lang w:eastAsia="ru-RU"/>
        </w:rPr>
        <w:t xml:space="preserve"> URL:</w:t>
      </w:r>
      <w:r>
        <w:rPr>
          <w:sz w:val="28"/>
          <w:szCs w:val="28"/>
        </w:rPr>
        <w:t xml:space="preserve"> </w:t>
      </w:r>
      <w:hyperlink r:id="rId10">
        <w:r>
          <w:rPr>
            <w:sz w:val="28"/>
            <w:szCs w:val="28"/>
          </w:rPr>
          <w:t>https://elibrary.ru/download/elibrary_54272654_66429574.pdf</w:t>
        </w:r>
      </w:hyperlink>
      <w:r>
        <w:rPr>
          <w:sz w:val="28"/>
          <w:szCs w:val="28"/>
        </w:rPr>
        <w:t xml:space="preserve">  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(дата обращения: </w:t>
      </w:r>
      <w:r>
        <w:rPr>
          <w:rFonts w:ascii="Liberation Serif" w:hAnsi="Liberation Serif"/>
          <w:color w:val="000000"/>
          <w:sz w:val="28"/>
          <w:szCs w:val="28"/>
        </w:rPr>
        <w:t>09.02.2024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). </w:t>
      </w:r>
    </w:p>
    <w:p w:rsidR="008A7546" w:rsidRDefault="006714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Соловьев, В. И., Анализ данных в экономике: Теория вероятностей, прикладная статистика, обработка и анализ данных в Microsoft Excel. : учеб. для напр. бакалавриата «Экономика и управление» / В. И. Соловьев. — Москва : КноРус, 2023. — 497 с. — ISBN 978-5-406-10701-0. — ЭБС BOOK.RU. — URL: https://book.ru/book/946789 (дата обращения: 09.02.2024). — Текст : электронный.</w:t>
      </w:r>
    </w:p>
    <w:p w:rsidR="008A7546" w:rsidRDefault="006714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Остервальдер, А. Построение бизнес-моделей. Настольная книга стратега и новатора : пер. с англ. / А. Остервальдер, И. Пинье. — 2-е изд. — Москва : Альпина Паблишер, 2017. — 288 с. — ЭБС ALPINA DIGITAL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—</w:t>
      </w:r>
      <w:r>
        <w:rPr>
          <w:sz w:val="28"/>
          <w:szCs w:val="28"/>
          <w:lang w:eastAsia="ru-RU"/>
        </w:rPr>
        <w:t xml:space="preserve"> URL:</w:t>
      </w:r>
      <w:hyperlink r:id="rId11">
        <w:r>
          <w:rPr>
            <w:sz w:val="28"/>
            <w:szCs w:val="28"/>
            <w:lang w:eastAsia="ru-RU"/>
          </w:rPr>
          <w:t>https://finunivers.alpinadigital.ru/book/351</w:t>
        </w:r>
      </w:hyperlink>
      <w:r>
        <w:rPr>
          <w:sz w:val="28"/>
          <w:szCs w:val="28"/>
          <w:lang w:eastAsia="ru-RU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(дата обращения: </w:t>
      </w:r>
      <w:r>
        <w:rPr>
          <w:rFonts w:ascii="Liberation Serif" w:hAnsi="Liberation Serif"/>
          <w:color w:val="000000"/>
          <w:sz w:val="28"/>
          <w:szCs w:val="28"/>
        </w:rPr>
        <w:t>09.02.2024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). 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>Текст : электронный.</w:t>
      </w:r>
    </w:p>
    <w:p w:rsidR="008A7546" w:rsidRDefault="00671406">
      <w:pPr>
        <w:ind w:firstLine="708"/>
        <w:jc w:val="both"/>
        <w:rPr>
          <w:sz w:val="28"/>
          <w:szCs w:val="28"/>
        </w:rPr>
      </w:pPr>
      <w:r>
        <w:rPr>
          <w:color w:val="242021"/>
          <w:sz w:val="28"/>
          <w:szCs w:val="28"/>
          <w:lang w:eastAsia="ru-RU"/>
        </w:rPr>
        <w:t xml:space="preserve">7.Сиббет, Д. Визуализируй это! Как использовать графику, стикеры и интеллект-карты для командной работы : практическое руководство : пер. с англ. / Д. Сиббет.  </w:t>
      </w:r>
      <w:r>
        <w:rPr>
          <w:color w:val="242021"/>
          <w:sz w:val="28"/>
          <w:szCs w:val="28"/>
        </w:rPr>
        <w:t>—</w:t>
      </w:r>
      <w:r>
        <w:rPr>
          <w:color w:val="242021"/>
          <w:sz w:val="28"/>
          <w:szCs w:val="28"/>
          <w:lang w:eastAsia="ru-RU"/>
        </w:rPr>
        <w:t xml:space="preserve">2-е изд.  </w:t>
      </w:r>
      <w:r>
        <w:rPr>
          <w:color w:val="242021"/>
          <w:sz w:val="28"/>
          <w:szCs w:val="28"/>
        </w:rPr>
        <w:t xml:space="preserve">— </w:t>
      </w:r>
      <w:r>
        <w:rPr>
          <w:color w:val="242021"/>
          <w:sz w:val="28"/>
          <w:szCs w:val="28"/>
          <w:lang w:eastAsia="ru-RU"/>
        </w:rPr>
        <w:t xml:space="preserve">Москва : Альпина Паблишер, 2016. </w:t>
      </w:r>
      <w:r>
        <w:rPr>
          <w:color w:val="242021"/>
          <w:sz w:val="28"/>
          <w:szCs w:val="28"/>
        </w:rPr>
        <w:t>—</w:t>
      </w:r>
      <w:r>
        <w:rPr>
          <w:color w:val="242021"/>
          <w:sz w:val="28"/>
          <w:szCs w:val="28"/>
          <w:lang w:eastAsia="ru-RU"/>
        </w:rPr>
        <w:t xml:space="preserve"> 280 с.  </w:t>
      </w:r>
      <w:r>
        <w:rPr>
          <w:color w:val="242021"/>
          <w:sz w:val="28"/>
          <w:szCs w:val="28"/>
        </w:rPr>
        <w:t>—</w:t>
      </w:r>
      <w:r>
        <w:rPr>
          <w:color w:val="242021"/>
          <w:sz w:val="28"/>
          <w:szCs w:val="28"/>
          <w:lang w:eastAsia="ru-RU"/>
        </w:rPr>
        <w:t xml:space="preserve"> ISBN 978-5-9614-4655-5. </w:t>
      </w:r>
      <w:r>
        <w:rPr>
          <w:color w:val="242021"/>
          <w:sz w:val="28"/>
          <w:szCs w:val="28"/>
        </w:rPr>
        <w:t>—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 ЭБС Znanium.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 </w:t>
      </w:r>
      <w:r>
        <w:rPr>
          <w:color w:val="242021"/>
          <w:sz w:val="28"/>
          <w:szCs w:val="28"/>
          <w:lang w:eastAsia="ru-RU"/>
        </w:rPr>
        <w:t xml:space="preserve">URL: https://znanium.com/catalog/product/2117000 (дата обращения: </w:t>
      </w:r>
      <w:r>
        <w:rPr>
          <w:color w:val="242021"/>
          <w:sz w:val="28"/>
          <w:szCs w:val="28"/>
        </w:rPr>
        <w:t>09.02.2024</w:t>
      </w:r>
      <w:r>
        <w:rPr>
          <w:color w:val="242021"/>
          <w:sz w:val="28"/>
          <w:szCs w:val="28"/>
          <w:lang w:eastAsia="ru-RU"/>
        </w:rPr>
        <w:t xml:space="preserve">). </w:t>
      </w:r>
      <w:r>
        <w:rPr>
          <w:color w:val="242021"/>
          <w:sz w:val="28"/>
          <w:szCs w:val="28"/>
        </w:rPr>
        <w:t>—</w:t>
      </w:r>
      <w:r>
        <w:rPr>
          <w:color w:val="242021"/>
          <w:sz w:val="28"/>
          <w:szCs w:val="28"/>
          <w:lang w:eastAsia="ru-RU"/>
        </w:rPr>
        <w:t xml:space="preserve">  Текст : электронный.</w:t>
      </w:r>
    </w:p>
    <w:p w:rsidR="008A7546" w:rsidRDefault="00671406">
      <w:pPr>
        <w:ind w:firstLine="708"/>
        <w:jc w:val="both"/>
        <w:rPr>
          <w:sz w:val="28"/>
          <w:szCs w:val="28"/>
        </w:rPr>
      </w:pPr>
      <w:r>
        <w:rPr>
          <w:color w:val="242021"/>
          <w:sz w:val="28"/>
          <w:szCs w:val="28"/>
          <w:lang w:eastAsia="ru-RU"/>
        </w:rPr>
        <w:t xml:space="preserve">8. Бьюзен, Т. Интеллект-карты. Полное руководство по мощному инструменту мышления : пер. с англ.  </w:t>
      </w:r>
      <w:r>
        <w:rPr>
          <w:color w:val="242021"/>
          <w:sz w:val="28"/>
          <w:szCs w:val="28"/>
        </w:rPr>
        <w:t>—</w:t>
      </w:r>
      <w:r>
        <w:rPr>
          <w:color w:val="242021"/>
          <w:sz w:val="28"/>
          <w:szCs w:val="28"/>
          <w:lang w:eastAsia="ru-RU"/>
        </w:rPr>
        <w:t xml:space="preserve"> Москва : Манн, Иванов и Фербер, 2018. </w:t>
      </w:r>
      <w:r>
        <w:rPr>
          <w:color w:val="242021"/>
          <w:sz w:val="28"/>
          <w:szCs w:val="28"/>
        </w:rPr>
        <w:t>—</w:t>
      </w:r>
      <w:r>
        <w:rPr>
          <w:color w:val="242021"/>
          <w:sz w:val="28"/>
          <w:szCs w:val="28"/>
          <w:lang w:eastAsia="ru-RU"/>
        </w:rPr>
        <w:t xml:space="preserve"> 208 с. </w:t>
      </w:r>
      <w:r>
        <w:rPr>
          <w:color w:val="242021"/>
          <w:sz w:val="28"/>
          <w:szCs w:val="28"/>
        </w:rPr>
        <w:t>—</w:t>
      </w:r>
      <w:r>
        <w:rPr>
          <w:color w:val="242021"/>
          <w:sz w:val="28"/>
          <w:szCs w:val="28"/>
          <w:lang w:eastAsia="ru-RU"/>
        </w:rPr>
        <w:t xml:space="preserve"> ALPINA DIGITAL. </w:t>
      </w:r>
      <w:r>
        <w:rPr>
          <w:color w:val="242021"/>
          <w:sz w:val="28"/>
          <w:szCs w:val="28"/>
        </w:rPr>
        <w:t>—</w:t>
      </w:r>
      <w:r>
        <w:rPr>
          <w:color w:val="242021"/>
          <w:sz w:val="28"/>
          <w:szCs w:val="28"/>
          <w:lang w:eastAsia="ru-RU"/>
        </w:rPr>
        <w:t xml:space="preserve"> URL: </w:t>
      </w:r>
      <w:hyperlink r:id="rId12">
        <w:r>
          <w:rPr>
            <w:color w:val="242021"/>
            <w:sz w:val="28"/>
            <w:szCs w:val="28"/>
            <w:lang w:eastAsia="ru-RU"/>
          </w:rPr>
          <w:t>https://finunivers.alpinadigital.ru/reader/book/21435</w:t>
        </w:r>
      </w:hyperlink>
      <w:r>
        <w:rPr>
          <w:color w:val="242021"/>
          <w:sz w:val="28"/>
          <w:szCs w:val="28"/>
          <w:lang w:eastAsia="ru-RU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(дата обращения: </w:t>
      </w:r>
      <w:r>
        <w:rPr>
          <w:rFonts w:ascii="Liberation Serif" w:hAnsi="Liberation Serif"/>
          <w:color w:val="000000"/>
          <w:sz w:val="28"/>
          <w:szCs w:val="28"/>
        </w:rPr>
        <w:t>09.02.2024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).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  Текст : электронный.</w:t>
      </w:r>
    </w:p>
    <w:p w:rsidR="008A7546" w:rsidRDefault="008A7546">
      <w:pPr>
        <w:ind w:firstLine="708"/>
        <w:jc w:val="both"/>
        <w:rPr>
          <w:color w:val="242021"/>
          <w:sz w:val="28"/>
          <w:szCs w:val="28"/>
          <w:lang w:eastAsia="ru-RU"/>
        </w:rPr>
      </w:pPr>
    </w:p>
    <w:p w:rsidR="008A7546" w:rsidRDefault="00671406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8A7546" w:rsidRDefault="00671406">
      <w:pPr>
        <w:pStyle w:val="af4"/>
        <w:numPr>
          <w:ilvl w:val="0"/>
          <w:numId w:val="6"/>
        </w:numPr>
        <w:rPr>
          <w:rStyle w:val="fontstyle01"/>
          <w:rFonts w:ascii="Times New Roman" w:hAnsi="Times New Roman"/>
          <w:color w:val="auto"/>
          <w:sz w:val="28"/>
          <w:szCs w:val="28"/>
        </w:rPr>
      </w:pPr>
      <w:r>
        <w:rPr>
          <w:rStyle w:val="fontstyle01"/>
          <w:color w:val="auto"/>
          <w:sz w:val="28"/>
          <w:szCs w:val="28"/>
        </w:rPr>
        <w:t xml:space="preserve">Электронная библиотека Финансового университета (ЭБ) </w:t>
      </w:r>
      <w:hyperlink r:id="rId13">
        <w:r>
          <w:rPr>
            <w:sz w:val="28"/>
            <w:szCs w:val="28"/>
          </w:rPr>
          <w:t>http://elib.fa.ru/</w:t>
        </w:r>
      </w:hyperlink>
    </w:p>
    <w:p w:rsidR="008A7546" w:rsidRDefault="00671406">
      <w:pPr>
        <w:pStyle w:val="af4"/>
        <w:numPr>
          <w:ilvl w:val="0"/>
          <w:numId w:val="6"/>
        </w:numPr>
        <w:rPr>
          <w:rStyle w:val="fontstyle01"/>
          <w:rFonts w:ascii="Times New Roman" w:hAnsi="Times New Roman"/>
          <w:color w:val="auto"/>
          <w:sz w:val="28"/>
          <w:szCs w:val="28"/>
        </w:rPr>
      </w:pPr>
      <w:r>
        <w:rPr>
          <w:rStyle w:val="fontstyle01"/>
          <w:color w:val="auto"/>
          <w:sz w:val="28"/>
          <w:szCs w:val="28"/>
        </w:rPr>
        <w:lastRenderedPageBreak/>
        <w:t xml:space="preserve">Деловая онлайн-библиотека Alpina Digital </w:t>
      </w:r>
      <w:hyperlink r:id="rId14">
        <w:r>
          <w:rPr>
            <w:sz w:val="28"/>
            <w:szCs w:val="28"/>
          </w:rPr>
          <w:t>http://lib.alpinadigital.ru/</w:t>
        </w:r>
      </w:hyperlink>
    </w:p>
    <w:p w:rsidR="008A7546" w:rsidRDefault="00671406">
      <w:pPr>
        <w:pStyle w:val="af4"/>
        <w:numPr>
          <w:ilvl w:val="0"/>
          <w:numId w:val="6"/>
        </w:numPr>
        <w:rPr>
          <w:rStyle w:val="fontstyle01"/>
          <w:rFonts w:ascii="Times New Roman" w:hAnsi="Times New Roman"/>
          <w:color w:val="auto"/>
          <w:sz w:val="28"/>
          <w:szCs w:val="28"/>
        </w:rPr>
      </w:pPr>
      <w:r>
        <w:rPr>
          <w:rStyle w:val="fontstyle01"/>
          <w:color w:val="auto"/>
          <w:sz w:val="28"/>
          <w:szCs w:val="28"/>
        </w:rPr>
        <w:t xml:space="preserve">Научная электронная библиотека eLibrary.ru </w:t>
      </w:r>
      <w:hyperlink r:id="rId15">
        <w:r>
          <w:rPr>
            <w:sz w:val="28"/>
            <w:szCs w:val="28"/>
          </w:rPr>
          <w:t>http://elibrary.ru</w:t>
        </w:r>
      </w:hyperlink>
    </w:p>
    <w:p w:rsidR="008A7546" w:rsidRDefault="00671406">
      <w:pPr>
        <w:pStyle w:val="af4"/>
        <w:numPr>
          <w:ilvl w:val="0"/>
          <w:numId w:val="6"/>
        </w:numPr>
        <w:rPr>
          <w:rStyle w:val="fontstyle01"/>
          <w:rFonts w:ascii="Times New Roman" w:hAnsi="Times New Roman"/>
          <w:color w:val="auto"/>
          <w:sz w:val="28"/>
          <w:szCs w:val="28"/>
        </w:rPr>
      </w:pPr>
      <w:r>
        <w:rPr>
          <w:rStyle w:val="fontstyle01"/>
          <w:color w:val="auto"/>
          <w:sz w:val="28"/>
          <w:szCs w:val="28"/>
        </w:rPr>
        <w:t>.https://stepik.org/course/70703/promo - онлайн-курс по визуализации данных</w:t>
      </w:r>
    </w:p>
    <w:p w:rsidR="008A7546" w:rsidRDefault="00671406">
      <w:pPr>
        <w:pStyle w:val="af4"/>
        <w:numPr>
          <w:ilvl w:val="0"/>
          <w:numId w:val="6"/>
        </w:numPr>
        <w:rPr>
          <w:rStyle w:val="fontstyle01"/>
          <w:rFonts w:ascii="Times New Roman" w:hAnsi="Times New Roman"/>
          <w:color w:val="auto"/>
          <w:sz w:val="28"/>
          <w:szCs w:val="28"/>
        </w:rPr>
      </w:pPr>
      <w:r>
        <w:rPr>
          <w:rStyle w:val="fontstyle01"/>
          <w:color w:val="auto"/>
          <w:sz w:val="28"/>
          <w:szCs w:val="28"/>
        </w:rPr>
        <w:t>.http://infographer.ru/ - Российский сайт инфографики</w:t>
      </w:r>
    </w:p>
    <w:p w:rsidR="008A7546" w:rsidRDefault="00671406">
      <w:pPr>
        <w:pStyle w:val="af4"/>
        <w:numPr>
          <w:ilvl w:val="0"/>
          <w:numId w:val="6"/>
        </w:numPr>
        <w:rPr>
          <w:sz w:val="28"/>
          <w:szCs w:val="28"/>
        </w:rPr>
      </w:pPr>
      <w:r>
        <w:rPr>
          <w:rStyle w:val="fontstyle01"/>
          <w:color w:val="auto"/>
          <w:sz w:val="28"/>
          <w:szCs w:val="28"/>
        </w:rPr>
        <w:t>http://www.techdays.ru/ - Онлайн-семинары по современным технологиям</w:t>
      </w:r>
    </w:p>
    <w:p w:rsidR="008A7546" w:rsidRDefault="00671406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/>
        <w:t xml:space="preserve">          10. Методические указания для обучающихся по освоению дисциплины</w:t>
      </w:r>
    </w:p>
    <w:p w:rsidR="008A7546" w:rsidRDefault="00671406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8A7546" w:rsidRDefault="008A7546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</w:p>
    <w:p w:rsidR="008A7546" w:rsidRDefault="00671406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8A7546" w:rsidRDefault="00671406">
      <w:pPr>
        <w:widowControl w:val="0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7" w:name="_Toc135926218"/>
      <w:bookmarkStart w:id="8" w:name="_Toc531686467"/>
      <w:bookmarkStart w:id="9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7"/>
      <w:bookmarkEnd w:id="8"/>
      <w:bookmarkEnd w:id="9"/>
    </w:p>
    <w:p w:rsidR="008A7546" w:rsidRPr="002A557B" w:rsidRDefault="00671406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0" w:name="_Toc135926219"/>
      <w:bookmarkStart w:id="11" w:name="_Toc531614951"/>
      <w:bookmarkStart w:id="12" w:name="_Toc531686468"/>
      <w:r w:rsidRPr="002A557B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2A557B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2A557B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2A557B">
        <w:rPr>
          <w:rFonts w:eastAsia="Calibri"/>
          <w:bCs/>
          <w:kern w:val="2"/>
          <w:sz w:val="28"/>
          <w:szCs w:val="28"/>
        </w:rPr>
        <w:t>.</w:t>
      </w:r>
      <w:bookmarkEnd w:id="10"/>
      <w:bookmarkEnd w:id="11"/>
      <w:bookmarkEnd w:id="12"/>
    </w:p>
    <w:p w:rsidR="008A7546" w:rsidRPr="002A557B" w:rsidRDefault="00671406">
      <w:pPr>
        <w:widowControl w:val="0"/>
        <w:ind w:firstLine="709"/>
        <w:jc w:val="both"/>
        <w:outlineLvl w:val="0"/>
        <w:rPr>
          <w:bCs/>
          <w:sz w:val="28"/>
          <w:szCs w:val="28"/>
        </w:rPr>
      </w:pPr>
      <w:bookmarkStart w:id="13" w:name="_Toc135926220"/>
      <w:bookmarkStart w:id="14" w:name="_Toc531686469"/>
      <w:bookmarkStart w:id="15" w:name="_Toc531614952"/>
      <w:r w:rsidRPr="002A557B">
        <w:rPr>
          <w:rFonts w:eastAsia="Calibri"/>
          <w:bCs/>
          <w:kern w:val="2"/>
          <w:sz w:val="28"/>
          <w:szCs w:val="28"/>
        </w:rPr>
        <w:t xml:space="preserve">2. </w:t>
      </w:r>
      <w:bookmarkEnd w:id="13"/>
      <w:bookmarkEnd w:id="14"/>
      <w:bookmarkEnd w:id="15"/>
      <w:r>
        <w:rPr>
          <w:bCs/>
          <w:sz w:val="28"/>
          <w:szCs w:val="28"/>
        </w:rPr>
        <w:t>Антивирус</w:t>
      </w:r>
      <w:r w:rsidRPr="002A557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Kaspersky</w:t>
      </w:r>
      <w:r w:rsidRPr="002A557B">
        <w:rPr>
          <w:bCs/>
          <w:sz w:val="28"/>
          <w:szCs w:val="28"/>
        </w:rPr>
        <w:t xml:space="preserve">. </w:t>
      </w:r>
    </w:p>
    <w:p w:rsidR="008A7546" w:rsidRDefault="00671406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 xml:space="preserve">3. </w:t>
      </w:r>
      <w:bookmarkStart w:id="16" w:name="_Toc135926221"/>
      <w:r>
        <w:rPr>
          <w:rFonts w:eastAsia="Calibri"/>
          <w:bCs/>
          <w:kern w:val="2"/>
          <w:sz w:val="28"/>
          <w:szCs w:val="28"/>
        </w:rPr>
        <w:t>Браузер</w:t>
      </w:r>
      <w:bookmarkEnd w:id="16"/>
      <w:r>
        <w:rPr>
          <w:rFonts w:eastAsia="Calibri"/>
          <w:bCs/>
          <w:kern w:val="2"/>
          <w:sz w:val="28"/>
          <w:szCs w:val="28"/>
        </w:rPr>
        <w:t>.</w:t>
      </w:r>
    </w:p>
    <w:p w:rsidR="008A7546" w:rsidRDefault="00671406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7" w:name="_Toc135926224"/>
      <w:bookmarkStart w:id="18" w:name="_Toc531686470"/>
      <w:bookmarkStart w:id="19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7"/>
      <w:bookmarkEnd w:id="18"/>
      <w:bookmarkEnd w:id="19"/>
    </w:p>
    <w:p w:rsidR="008A7546" w:rsidRDefault="0067140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8A7546" w:rsidRDefault="0067140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8A7546" w:rsidRDefault="0067140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6"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>
          <w:rPr>
            <w:rFonts w:eastAsia="Calibri"/>
            <w:bCs/>
            <w:color w:val="000000" w:themeColor="text1"/>
            <w:sz w:val="28"/>
            <w:szCs w:val="28"/>
          </w:rPr>
          <w:t>://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</w:p>
    <w:p w:rsidR="008A7546" w:rsidRDefault="0067140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</w:t>
      </w:r>
    </w:p>
    <w:p w:rsidR="008A7546" w:rsidRDefault="008A7546">
      <w:pPr>
        <w:ind w:firstLine="709"/>
        <w:jc w:val="both"/>
        <w:rPr>
          <w:b/>
          <w:bCs/>
          <w:sz w:val="28"/>
          <w:szCs w:val="28"/>
        </w:rPr>
      </w:pPr>
    </w:p>
    <w:p w:rsidR="008A7546" w:rsidRDefault="00671406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8A7546" w:rsidRDefault="00671406">
      <w:pPr>
        <w:ind w:right="3" w:firstLine="708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 с проектором,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8A7546" w:rsidRDefault="008A7546">
      <w:pPr>
        <w:ind w:left="-180" w:right="616" w:firstLine="360"/>
        <w:jc w:val="center"/>
        <w:rPr>
          <w:b/>
          <w:sz w:val="32"/>
          <w:szCs w:val="32"/>
        </w:rPr>
      </w:pPr>
    </w:p>
    <w:sectPr w:rsidR="008A7546">
      <w:headerReference w:type="default" r:id="rId17"/>
      <w:footerReference w:type="default" r:id="rId18"/>
      <w:pgSz w:w="11906" w:h="16838"/>
      <w:pgMar w:top="1134" w:right="849" w:bottom="1134" w:left="1134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AB1" w:rsidRDefault="00E62AB1">
      <w:r>
        <w:separator/>
      </w:r>
    </w:p>
  </w:endnote>
  <w:endnote w:type="continuationSeparator" w:id="0">
    <w:p w:rsidR="00E62AB1" w:rsidRDefault="00E62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1"/>
    <w:family w:val="roman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PS-BoldMT">
    <w:altName w:val="Times New Roman"/>
    <w:charset w:val="01"/>
    <w:family w:val="roman"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NewRomanPS-BoldItalicMT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4463039"/>
      <w:docPartObj>
        <w:docPartGallery w:val="Page Numbers (Bottom of Page)"/>
        <w:docPartUnique/>
      </w:docPartObj>
    </w:sdtPr>
    <w:sdtEndPr/>
    <w:sdtContent>
      <w:p w:rsidR="008A7546" w:rsidRDefault="00671406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A557B">
          <w:rPr>
            <w:noProof/>
          </w:rPr>
          <w:t>13</w:t>
        </w:r>
        <w:r>
          <w:fldChar w:fldCharType="end"/>
        </w:r>
      </w:p>
    </w:sdtContent>
  </w:sdt>
  <w:p w:rsidR="008A7546" w:rsidRDefault="008A754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AB1" w:rsidRDefault="00E62AB1">
      <w:r>
        <w:separator/>
      </w:r>
    </w:p>
  </w:footnote>
  <w:footnote w:type="continuationSeparator" w:id="0">
    <w:p w:rsidR="00E62AB1" w:rsidRDefault="00E62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546" w:rsidRDefault="008A7546">
    <w:pPr>
      <w:pStyle w:val="af6"/>
      <w:jc w:val="center"/>
    </w:pPr>
  </w:p>
  <w:p w:rsidR="008A7546" w:rsidRDefault="008A7546">
    <w:pPr>
      <w:jc w:val="both"/>
      <w:rPr>
        <w:rFonts w:ascii="Liberation Serif" w:hAnsi="Liberation Serif" w:hint="eastAsia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754D7"/>
    <w:multiLevelType w:val="multilevel"/>
    <w:tmpl w:val="19E82A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328F4751"/>
    <w:multiLevelType w:val="multilevel"/>
    <w:tmpl w:val="7814F86C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0066B01"/>
    <w:multiLevelType w:val="multilevel"/>
    <w:tmpl w:val="CC94F6C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4A101C82"/>
    <w:multiLevelType w:val="multilevel"/>
    <w:tmpl w:val="B7049490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eastAsia="Calibri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93A54CF"/>
    <w:multiLevelType w:val="multilevel"/>
    <w:tmpl w:val="9BC8D3A0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3F16699"/>
    <w:multiLevelType w:val="multilevel"/>
    <w:tmpl w:val="71F679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65577715"/>
    <w:multiLevelType w:val="multilevel"/>
    <w:tmpl w:val="4ACAB5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1BB6269"/>
    <w:multiLevelType w:val="multilevel"/>
    <w:tmpl w:val="582CE0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BB94269"/>
    <w:multiLevelType w:val="multilevel"/>
    <w:tmpl w:val="E4C87240"/>
    <w:lvl w:ilvl="0">
      <w:start w:val="1"/>
      <w:numFmt w:val="decimal"/>
      <w:lvlText w:val="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7C744C3B"/>
    <w:multiLevelType w:val="multilevel"/>
    <w:tmpl w:val="9244B9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"/>
  </w:num>
  <w:num w:numId="8">
    <w:abstractNumId w:val="9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546"/>
    <w:rsid w:val="00210534"/>
    <w:rsid w:val="002A557B"/>
    <w:rsid w:val="003C134F"/>
    <w:rsid w:val="004530F9"/>
    <w:rsid w:val="004B63E2"/>
    <w:rsid w:val="00524B00"/>
    <w:rsid w:val="006632F6"/>
    <w:rsid w:val="00671406"/>
    <w:rsid w:val="00811CC8"/>
    <w:rsid w:val="008A7546"/>
    <w:rsid w:val="00B25471"/>
    <w:rsid w:val="00D81378"/>
    <w:rsid w:val="00DE2BD4"/>
    <w:rsid w:val="00E62AB1"/>
    <w:rsid w:val="00ED4F5C"/>
    <w:rsid w:val="00F1612F"/>
    <w:rsid w:val="00FD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EEA63"/>
  <w15:docId w15:val="{1A065129-DBE0-4B12-AC7C-CDE24B42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DF1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rsid w:val="00386D4F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character" w:customStyle="1" w:styleId="fontstyle01">
    <w:name w:val="fontstyle01"/>
    <w:basedOn w:val="a0"/>
    <w:qFormat/>
    <w:rsid w:val="00B610F9"/>
    <w:rPr>
      <w:rFonts w:ascii="TimesNewRomanPSMT" w:hAnsi="TimesNewRomanPSM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a0"/>
    <w:qFormat/>
    <w:rsid w:val="00F1727E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0">
    <w:name w:val="Неразрешенное упоминание2"/>
    <w:basedOn w:val="a0"/>
    <w:uiPriority w:val="99"/>
    <w:semiHidden/>
    <w:unhideWhenUsed/>
    <w:qFormat/>
    <w:rsid w:val="00386D4F"/>
    <w:rPr>
      <w:color w:val="605E5C"/>
      <w:shd w:val="clear" w:color="auto" w:fill="E1DFDD"/>
    </w:rPr>
  </w:style>
  <w:style w:type="paragraph" w:styleId="aa">
    <w:name w:val="Title"/>
    <w:basedOn w:val="a"/>
    <w:next w:val="ab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b">
    <w:name w:val="Body Text"/>
    <w:basedOn w:val="a"/>
    <w:rsid w:val="000D271E"/>
    <w:pPr>
      <w:spacing w:after="120"/>
    </w:pPr>
    <w:rPr>
      <w:lang w:eastAsia="ru-RU"/>
    </w:r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1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2">
    <w:name w:val="Стиль2"/>
    <w:basedOn w:val="a"/>
    <w:qFormat/>
    <w:rsid w:val="00931DE7"/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  <w:lang w:eastAsia="ru-RU"/>
    </w:r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2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4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5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3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rFonts w:eastAsia="MS Mincho"/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5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99"/>
    <w:qFormat/>
    <w:rsid w:val="00E41E3F"/>
    <w:pPr>
      <w:widowControl w:val="0"/>
    </w:pPr>
    <w:rPr>
      <w:sz w:val="22"/>
      <w:szCs w:val="22"/>
      <w:lang w:eastAsia="ru-RU"/>
    </w:rPr>
  </w:style>
  <w:style w:type="paragraph" w:styleId="af6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7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customStyle="1" w:styleId="095">
    <w:name w:val="Стиль По ширине Первая строка:  095 см Междустр.интервал:  полут..."/>
    <w:basedOn w:val="a"/>
    <w:qFormat/>
    <w:rsid w:val="00F1727E"/>
    <w:pPr>
      <w:suppressAutoHyphens w:val="0"/>
      <w:spacing w:line="360" w:lineRule="auto"/>
      <w:ind w:firstLine="851"/>
      <w:jc w:val="both"/>
    </w:pPr>
    <w:rPr>
      <w:sz w:val="28"/>
      <w:szCs w:val="20"/>
      <w:lang w:eastAsia="ru-RU"/>
    </w:rPr>
  </w:style>
  <w:style w:type="paragraph" w:styleId="af8">
    <w:name w:val="List Number"/>
    <w:basedOn w:val="a"/>
    <w:semiHidden/>
    <w:unhideWhenUsed/>
    <w:qFormat/>
    <w:rsid w:val="00386D4F"/>
    <w:pPr>
      <w:contextualSpacing/>
    </w:pPr>
  </w:style>
  <w:style w:type="table" w:styleId="af9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.miflib.ru/" TargetMode="External"/><Relationship Id="rId13" Type="http://schemas.openxmlformats.org/officeDocument/2006/relationships/hyperlink" Target="http://elib.fa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inunivers.alpinadigital.ru/reader/book/2143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inunivers.alpinadigital.ru/book/35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10" Type="http://schemas.openxmlformats.org/officeDocument/2006/relationships/hyperlink" Target="https://elibrary.ru/download/elibrary_54272654_66429574.pd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36190" TargetMode="External"/><Relationship Id="rId14" Type="http://schemas.openxmlformats.org/officeDocument/2006/relationships/hyperlink" Target="http://lib.alpinadigi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14126D-C5E2-42D0-B283-F84A7FD22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3942</Words>
  <Characters>22472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26362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6</cp:revision>
  <cp:lastPrinted>2022-01-25T13:38:00Z</cp:lastPrinted>
  <dcterms:created xsi:type="dcterms:W3CDTF">2024-02-12T11:14:00Z</dcterms:created>
  <dcterms:modified xsi:type="dcterms:W3CDTF">2024-04-11T13:28:00Z</dcterms:modified>
  <dc:language>ru-RU</dc:language>
</cp:coreProperties>
</file>